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950"/>
      </w:tblGrid>
      <w:tr w:rsidR="00F81AB5" w:rsidRPr="007B46B4" w:rsidTr="004A6352">
        <w:tc>
          <w:tcPr>
            <w:tcW w:w="10800" w:type="dxa"/>
            <w:gridSpan w:val="2"/>
          </w:tcPr>
          <w:p w:rsidR="00F81AB5" w:rsidRPr="007B46B4" w:rsidRDefault="00F81AB5" w:rsidP="002F1E10">
            <w:pPr>
              <w:rPr>
                <w:rFonts w:ascii="Arial" w:hAnsi="Arial" w:cs="Arial"/>
                <w:b/>
                <w:bCs/>
                <w:u w:val="single"/>
              </w:rPr>
            </w:pPr>
            <w:r w:rsidRPr="007B46B4">
              <w:rPr>
                <w:rFonts w:ascii="Arial" w:hAnsi="Arial" w:cs="Arial"/>
                <w:noProof/>
                <w:lang w:bidi="km-KH"/>
              </w:rPr>
              <w:drawing>
                <wp:anchor distT="0" distB="0" distL="114300" distR="114300" simplePos="0" relativeHeight="251659264" behindDoc="0" locked="0" layoutInCell="1" allowOverlap="0" wp14:anchorId="615CD344" wp14:editId="4121B849">
                  <wp:simplePos x="0" y="0"/>
                  <wp:positionH relativeFrom="margin">
                    <wp:align>center</wp:align>
                  </wp:positionH>
                  <wp:positionV relativeFrom="margin">
                    <wp:align>top</wp:align>
                  </wp:positionV>
                  <wp:extent cx="1956816" cy="694944"/>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743" t="34303" r="40188" b="43563"/>
                          <a:stretch/>
                        </pic:blipFill>
                        <pic:spPr bwMode="auto">
                          <a:xfrm>
                            <a:off x="0" y="0"/>
                            <a:ext cx="1956816" cy="694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81AB5" w:rsidRPr="007B46B4" w:rsidTr="004A6352">
        <w:tc>
          <w:tcPr>
            <w:tcW w:w="5850" w:type="dxa"/>
          </w:tcPr>
          <w:p w:rsidR="00F81AB5" w:rsidRDefault="00F81AB5" w:rsidP="002F1E10">
            <w:pPr>
              <w:rPr>
                <w:rFonts w:ascii="Arial" w:hAnsi="Arial" w:cs="Arial"/>
                <w:b/>
                <w:bCs/>
                <w:u w:val="single"/>
                <w:lang w:val="fr-CI"/>
              </w:rPr>
            </w:pPr>
          </w:p>
          <w:p w:rsidR="004A6352" w:rsidRPr="004A6352" w:rsidRDefault="004A6352" w:rsidP="004A6352">
            <w:pPr>
              <w:jc w:val="center"/>
              <w:rPr>
                <w:b/>
                <w:bCs/>
                <w:sz w:val="28"/>
                <w:szCs w:val="26"/>
                <w:lang w:val="fr-CI"/>
              </w:rPr>
            </w:pPr>
            <w:r w:rsidRPr="004A6352">
              <w:rPr>
                <w:b/>
                <w:bCs/>
                <w:sz w:val="28"/>
                <w:szCs w:val="26"/>
                <w:u w:val="single"/>
              </w:rPr>
              <w:t>性</w:t>
            </w:r>
          </w:p>
          <w:p w:rsidR="004A6352" w:rsidRPr="004A6352" w:rsidRDefault="004A6352" w:rsidP="004A6352">
            <w:pPr>
              <w:jc w:val="center"/>
              <w:rPr>
                <w:sz w:val="28"/>
                <w:szCs w:val="26"/>
                <w:lang w:val="fr-CI"/>
              </w:rPr>
            </w:pPr>
          </w:p>
          <w:p w:rsidR="004A6352" w:rsidRPr="004A6352" w:rsidRDefault="004A6352" w:rsidP="004A6352">
            <w:pPr>
              <w:rPr>
                <w:sz w:val="28"/>
                <w:szCs w:val="26"/>
              </w:rPr>
            </w:pPr>
            <w:proofErr w:type="spellStart"/>
            <w:r w:rsidRPr="004A6352">
              <w:rPr>
                <w:sz w:val="28"/>
                <w:szCs w:val="26"/>
              </w:rPr>
              <w:t>性是生活天然的一部分</w:t>
            </w:r>
            <w:proofErr w:type="spellEnd"/>
            <w:r w:rsidRPr="004A6352">
              <w:rPr>
                <w:sz w:val="28"/>
                <w:szCs w:val="26"/>
              </w:rPr>
              <w:t>。</w:t>
            </w:r>
            <w:r w:rsidRPr="004A6352">
              <w:rPr>
                <w:sz w:val="28"/>
                <w:szCs w:val="26"/>
                <w:lang w:val="fr-CI"/>
              </w:rPr>
              <w:t xml:space="preserve">  </w:t>
            </w:r>
            <w:proofErr w:type="spellStart"/>
            <w:r w:rsidRPr="004A6352">
              <w:rPr>
                <w:sz w:val="28"/>
                <w:szCs w:val="26"/>
              </w:rPr>
              <w:t>对性的谈论非常重要</w:t>
            </w:r>
            <w:r w:rsidRPr="004A6352">
              <w:rPr>
                <w:sz w:val="28"/>
                <w:szCs w:val="26"/>
                <w:lang w:val="fr-CI"/>
              </w:rPr>
              <w:t>，</w:t>
            </w:r>
            <w:r w:rsidRPr="004A6352">
              <w:rPr>
                <w:sz w:val="28"/>
                <w:szCs w:val="26"/>
              </w:rPr>
              <w:t>即使往往难于启口</w:t>
            </w:r>
            <w:proofErr w:type="spellEnd"/>
            <w:r w:rsidRPr="004A6352">
              <w:rPr>
                <w:sz w:val="28"/>
                <w:szCs w:val="26"/>
              </w:rPr>
              <w:t>。</w:t>
            </w:r>
            <w:r w:rsidRPr="004A6352">
              <w:rPr>
                <w:sz w:val="28"/>
                <w:szCs w:val="26"/>
                <w:lang w:val="fr-CI"/>
              </w:rPr>
              <w:t xml:space="preserve">  </w:t>
            </w:r>
            <w:proofErr w:type="spellStart"/>
            <w:r w:rsidRPr="004A6352">
              <w:rPr>
                <w:sz w:val="28"/>
                <w:szCs w:val="26"/>
              </w:rPr>
              <w:t>对性和性行为的准确了解有助于</w:t>
            </w:r>
            <w:proofErr w:type="spellEnd"/>
            <w:r w:rsidRPr="004A6352">
              <w:rPr>
                <w:sz w:val="28"/>
                <w:szCs w:val="26"/>
              </w:rPr>
              <w:t>：</w:t>
            </w:r>
          </w:p>
          <w:p w:rsidR="004A6352" w:rsidRPr="004A6352" w:rsidRDefault="004A6352" w:rsidP="004A6352">
            <w:pPr>
              <w:pStyle w:val="ListParagraph"/>
              <w:numPr>
                <w:ilvl w:val="0"/>
                <w:numId w:val="6"/>
              </w:numPr>
              <w:ind w:left="720"/>
              <w:rPr>
                <w:sz w:val="32"/>
                <w:szCs w:val="32"/>
              </w:rPr>
            </w:pPr>
            <w:proofErr w:type="spellStart"/>
            <w:r w:rsidRPr="004A6352">
              <w:rPr>
                <w:sz w:val="32"/>
                <w:szCs w:val="32"/>
              </w:rPr>
              <w:t>保持健康</w:t>
            </w:r>
            <w:proofErr w:type="spellEnd"/>
          </w:p>
          <w:p w:rsidR="004A6352" w:rsidRPr="004A6352" w:rsidRDefault="004A6352" w:rsidP="004A6352">
            <w:pPr>
              <w:pStyle w:val="ListParagraph"/>
              <w:numPr>
                <w:ilvl w:val="0"/>
                <w:numId w:val="6"/>
              </w:numPr>
              <w:ind w:left="720"/>
              <w:rPr>
                <w:sz w:val="32"/>
                <w:szCs w:val="32"/>
              </w:rPr>
            </w:pPr>
            <w:proofErr w:type="spellStart"/>
            <w:r w:rsidRPr="004A6352">
              <w:rPr>
                <w:sz w:val="32"/>
                <w:szCs w:val="32"/>
              </w:rPr>
              <w:t>亲近另一个人</w:t>
            </w:r>
            <w:proofErr w:type="spellEnd"/>
          </w:p>
          <w:p w:rsidR="004A6352" w:rsidRPr="004A6352" w:rsidRDefault="004A6352" w:rsidP="004A6352">
            <w:pPr>
              <w:pStyle w:val="ListParagraph"/>
              <w:numPr>
                <w:ilvl w:val="0"/>
                <w:numId w:val="6"/>
              </w:numPr>
              <w:ind w:left="720"/>
              <w:rPr>
                <w:sz w:val="32"/>
                <w:szCs w:val="32"/>
              </w:rPr>
            </w:pPr>
            <w:proofErr w:type="spellStart"/>
            <w:r w:rsidRPr="004A6352">
              <w:rPr>
                <w:sz w:val="32"/>
                <w:szCs w:val="32"/>
              </w:rPr>
              <w:t>有良好的自我感觉</w:t>
            </w:r>
            <w:proofErr w:type="spellEnd"/>
          </w:p>
          <w:p w:rsidR="004A6352" w:rsidRPr="004A6352" w:rsidRDefault="004A6352" w:rsidP="004A6352">
            <w:pPr>
              <w:pStyle w:val="ListParagraph"/>
              <w:numPr>
                <w:ilvl w:val="0"/>
                <w:numId w:val="6"/>
              </w:numPr>
              <w:ind w:left="720"/>
              <w:rPr>
                <w:sz w:val="32"/>
                <w:szCs w:val="32"/>
              </w:rPr>
            </w:pPr>
            <w:proofErr w:type="spellStart"/>
            <w:r w:rsidRPr="004A6352">
              <w:rPr>
                <w:sz w:val="32"/>
                <w:szCs w:val="32"/>
              </w:rPr>
              <w:t>分享和获取快乐</w:t>
            </w:r>
            <w:proofErr w:type="spellEnd"/>
          </w:p>
          <w:p w:rsidR="004A6352" w:rsidRPr="004A6352" w:rsidRDefault="004A6352" w:rsidP="004A6352">
            <w:pPr>
              <w:pStyle w:val="ListParagraph"/>
              <w:numPr>
                <w:ilvl w:val="0"/>
                <w:numId w:val="6"/>
              </w:numPr>
              <w:ind w:left="720"/>
              <w:rPr>
                <w:sz w:val="32"/>
                <w:szCs w:val="32"/>
              </w:rPr>
            </w:pPr>
            <w:proofErr w:type="spellStart"/>
            <w:r w:rsidRPr="004A6352">
              <w:rPr>
                <w:sz w:val="32"/>
                <w:szCs w:val="32"/>
              </w:rPr>
              <w:t>确定家庭人数</w:t>
            </w:r>
            <w:proofErr w:type="spellEnd"/>
          </w:p>
          <w:p w:rsidR="004A6352" w:rsidRPr="004A6352" w:rsidRDefault="004A6352" w:rsidP="004A6352">
            <w:pPr>
              <w:pStyle w:val="ListParagraph"/>
              <w:numPr>
                <w:ilvl w:val="0"/>
                <w:numId w:val="6"/>
              </w:numPr>
              <w:ind w:left="720"/>
              <w:rPr>
                <w:sz w:val="32"/>
                <w:szCs w:val="32"/>
              </w:rPr>
            </w:pPr>
            <w:proofErr w:type="spellStart"/>
            <w:r w:rsidRPr="004A6352">
              <w:rPr>
                <w:sz w:val="32"/>
                <w:szCs w:val="32"/>
              </w:rPr>
              <w:t>避免一些不良的性体验</w:t>
            </w:r>
            <w:proofErr w:type="spellEnd"/>
          </w:p>
          <w:p w:rsidR="004A6352" w:rsidRPr="004A6352" w:rsidRDefault="004A6352" w:rsidP="004A6352">
            <w:pPr>
              <w:pStyle w:val="ListParagraph"/>
              <w:numPr>
                <w:ilvl w:val="0"/>
                <w:numId w:val="6"/>
              </w:numPr>
              <w:ind w:left="720"/>
              <w:rPr>
                <w:sz w:val="32"/>
                <w:szCs w:val="32"/>
              </w:rPr>
            </w:pPr>
            <w:proofErr w:type="spellStart"/>
            <w:r w:rsidRPr="004A6352">
              <w:rPr>
                <w:sz w:val="32"/>
                <w:szCs w:val="32"/>
              </w:rPr>
              <w:t>对性行为做出明智决定</w:t>
            </w:r>
            <w:proofErr w:type="spellEnd"/>
          </w:p>
          <w:p w:rsidR="004A6352" w:rsidRPr="004A6352" w:rsidRDefault="004A6352" w:rsidP="004A6352">
            <w:pPr>
              <w:rPr>
                <w:sz w:val="28"/>
                <w:szCs w:val="26"/>
              </w:rPr>
            </w:pPr>
          </w:p>
          <w:p w:rsidR="004A6352" w:rsidRPr="004A6352" w:rsidRDefault="004A6352" w:rsidP="004A6352">
            <w:pPr>
              <w:jc w:val="center"/>
              <w:rPr>
                <w:b/>
                <w:bCs/>
                <w:sz w:val="28"/>
                <w:szCs w:val="26"/>
              </w:rPr>
            </w:pPr>
            <w:proofErr w:type="spellStart"/>
            <w:r w:rsidRPr="004A6352">
              <w:rPr>
                <w:b/>
                <w:bCs/>
                <w:sz w:val="28"/>
                <w:szCs w:val="26"/>
                <w:u w:val="single"/>
              </w:rPr>
              <w:t>性爱同意</w:t>
            </w:r>
            <w:proofErr w:type="spellEnd"/>
          </w:p>
          <w:p w:rsidR="004A6352" w:rsidRPr="004A6352" w:rsidRDefault="004A6352" w:rsidP="004A6352">
            <w:pPr>
              <w:rPr>
                <w:sz w:val="28"/>
                <w:szCs w:val="26"/>
              </w:rPr>
            </w:pPr>
          </w:p>
          <w:p w:rsidR="004A6352" w:rsidRPr="004A6352" w:rsidRDefault="004A6352" w:rsidP="004A6352">
            <w:pPr>
              <w:rPr>
                <w:rFonts w:ascii="OpenSans-Regular" w:hAnsi="OpenSans-Regular" w:cs="Arial" w:hint="eastAsia"/>
                <w:sz w:val="26"/>
                <w:szCs w:val="28"/>
              </w:rPr>
            </w:pPr>
            <w:proofErr w:type="spellStart"/>
            <w:r w:rsidRPr="004A6352">
              <w:rPr>
                <w:rFonts w:ascii="OpenSans-Regular" w:hAnsi="OpenSans-Regular" w:cs="Arial"/>
                <w:sz w:val="26"/>
                <w:szCs w:val="28"/>
              </w:rPr>
              <w:t>法律规定两个人之间的性行为必须是自愿发生的</w:t>
            </w:r>
            <w:proofErr w:type="spellEnd"/>
            <w:r w:rsidRPr="004A6352">
              <w:rPr>
                <w:rFonts w:ascii="OpenSans-Regular" w:hAnsi="OpenSans-Regular" w:cs="Arial"/>
                <w:sz w:val="26"/>
                <w:szCs w:val="28"/>
              </w:rPr>
              <w:t>。</w:t>
            </w:r>
            <w:r w:rsidRPr="004A6352">
              <w:rPr>
                <w:rFonts w:ascii="OpenSans-Regular" w:hAnsi="OpenSans-Regular" w:cs="Arial"/>
                <w:sz w:val="26"/>
                <w:szCs w:val="28"/>
              </w:rPr>
              <w:t xml:space="preserve">  </w:t>
            </w:r>
            <w:proofErr w:type="spellStart"/>
            <w:r w:rsidRPr="004A6352">
              <w:rPr>
                <w:rFonts w:ascii="OpenSans-Regular" w:hAnsi="OpenSans-Regular" w:cs="Arial"/>
                <w:sz w:val="26"/>
                <w:szCs w:val="28"/>
              </w:rPr>
              <w:t>这意味着双方都必须</w:t>
            </w:r>
            <w:proofErr w:type="spellEnd"/>
            <w:r w:rsidRPr="004A6352">
              <w:rPr>
                <w:rFonts w:ascii="OpenSans-Regular" w:hAnsi="OpenSans-Regular" w:cs="Arial"/>
                <w:sz w:val="26"/>
                <w:szCs w:val="28"/>
              </w:rPr>
              <w:t>：</w:t>
            </w:r>
            <w:r w:rsidRPr="004A6352">
              <w:rPr>
                <w:rFonts w:ascii="OpenSans-Regular" w:hAnsi="OpenSans-Regular" w:cs="Arial"/>
                <w:sz w:val="26"/>
                <w:szCs w:val="28"/>
              </w:rPr>
              <w:t xml:space="preserve"> </w:t>
            </w:r>
          </w:p>
          <w:p w:rsidR="004A6352" w:rsidRPr="004A6352" w:rsidRDefault="004A6352" w:rsidP="004A6352">
            <w:pPr>
              <w:pStyle w:val="ListParagraph"/>
              <w:numPr>
                <w:ilvl w:val="0"/>
                <w:numId w:val="3"/>
              </w:numPr>
              <w:rPr>
                <w:rFonts w:ascii="OpenSans-Regular" w:hAnsi="OpenSans-Regular" w:cs="Arial" w:hint="eastAsia"/>
                <w:sz w:val="28"/>
                <w:szCs w:val="32"/>
              </w:rPr>
            </w:pPr>
            <w:proofErr w:type="spellStart"/>
            <w:r w:rsidRPr="004A6352">
              <w:rPr>
                <w:rFonts w:ascii="OpenSans-Regular" w:hAnsi="OpenSans-Regular" w:cs="Arial"/>
                <w:sz w:val="28"/>
                <w:szCs w:val="32"/>
              </w:rPr>
              <w:t>了解这一行为的性属性</w:t>
            </w:r>
            <w:proofErr w:type="spellEnd"/>
          </w:p>
          <w:p w:rsidR="004A6352" w:rsidRPr="004A6352" w:rsidRDefault="004A6352" w:rsidP="004A6352">
            <w:pPr>
              <w:pStyle w:val="ListParagraph"/>
              <w:numPr>
                <w:ilvl w:val="0"/>
                <w:numId w:val="3"/>
              </w:numPr>
              <w:rPr>
                <w:rFonts w:ascii="OpenSans-Regular" w:hAnsi="OpenSans-Regular" w:cs="Arial" w:hint="eastAsia"/>
                <w:sz w:val="28"/>
                <w:szCs w:val="32"/>
              </w:rPr>
            </w:pPr>
            <w:proofErr w:type="spellStart"/>
            <w:r w:rsidRPr="004A6352">
              <w:rPr>
                <w:rFonts w:ascii="OpenSans-Regular" w:hAnsi="OpenSans-Regular" w:cs="Arial"/>
                <w:sz w:val="28"/>
                <w:szCs w:val="32"/>
              </w:rPr>
              <w:t>自愿同意发生性行为</w:t>
            </w:r>
            <w:proofErr w:type="spellEnd"/>
          </w:p>
          <w:p w:rsidR="004A6352" w:rsidRPr="004A6352" w:rsidRDefault="004A6352" w:rsidP="004A6352">
            <w:pPr>
              <w:pStyle w:val="ListParagraph"/>
              <w:numPr>
                <w:ilvl w:val="0"/>
                <w:numId w:val="3"/>
              </w:numPr>
              <w:rPr>
                <w:rFonts w:ascii="OpenSans-Regular" w:hAnsi="OpenSans-Regular" w:cs="Arial" w:hint="eastAsia"/>
                <w:sz w:val="28"/>
                <w:szCs w:val="32"/>
              </w:rPr>
            </w:pPr>
            <w:proofErr w:type="spellStart"/>
            <w:r w:rsidRPr="004A6352">
              <w:rPr>
                <w:rFonts w:ascii="OpenSans-Regular" w:hAnsi="OpenSans-Regular" w:cs="Arial"/>
                <w:sz w:val="28"/>
                <w:szCs w:val="32"/>
              </w:rPr>
              <w:t>具备同意发生性行为的法律能力</w:t>
            </w:r>
            <w:proofErr w:type="spellEnd"/>
          </w:p>
          <w:p w:rsidR="004A6352" w:rsidRPr="004A6352" w:rsidRDefault="004A6352" w:rsidP="004A6352">
            <w:pPr>
              <w:rPr>
                <w:rFonts w:ascii="OpenSans-Regular" w:hAnsi="OpenSans-Regular" w:cs="Arial" w:hint="eastAsia"/>
                <w:sz w:val="26"/>
                <w:szCs w:val="28"/>
              </w:rPr>
            </w:pPr>
          </w:p>
          <w:p w:rsidR="004A6352" w:rsidRPr="004A6352" w:rsidRDefault="004A6352" w:rsidP="004A6352">
            <w:pPr>
              <w:rPr>
                <w:rFonts w:ascii="OpenSans-Regular" w:hAnsi="OpenSans-Regular" w:cs="Arial" w:hint="eastAsia"/>
                <w:sz w:val="26"/>
                <w:szCs w:val="28"/>
              </w:rPr>
            </w:pPr>
            <w:proofErr w:type="spellStart"/>
            <w:r w:rsidRPr="004A6352">
              <w:rPr>
                <w:rFonts w:ascii="OpenSans-Regular" w:hAnsi="OpenSans-Regular" w:cs="Arial"/>
                <w:sz w:val="26"/>
                <w:szCs w:val="28"/>
              </w:rPr>
              <w:t>某人受到威胁或被迫而发生性行为，则其是不同意进行性行为</w:t>
            </w:r>
            <w:proofErr w:type="spellEnd"/>
            <w:r w:rsidRPr="004A6352">
              <w:rPr>
                <w:rFonts w:ascii="OpenSans-Regular" w:hAnsi="OpenSans-Regular" w:cs="Arial"/>
                <w:sz w:val="26"/>
                <w:szCs w:val="28"/>
              </w:rPr>
              <w:t>。</w:t>
            </w:r>
            <w:r w:rsidRPr="004A6352">
              <w:rPr>
                <w:rFonts w:ascii="OpenSans-Regular" w:hAnsi="OpenSans-Regular" w:cs="Arial"/>
                <w:sz w:val="26"/>
                <w:szCs w:val="28"/>
              </w:rPr>
              <w:t xml:space="preserve">  </w:t>
            </w:r>
            <w:proofErr w:type="spellStart"/>
            <w:r w:rsidRPr="004A6352">
              <w:rPr>
                <w:rFonts w:ascii="OpenSans-Regular" w:hAnsi="OpenSans-Regular" w:cs="Arial"/>
                <w:sz w:val="26"/>
                <w:szCs w:val="28"/>
              </w:rPr>
              <w:t>强迫或威胁某人发生性行为是非法的</w:t>
            </w:r>
            <w:proofErr w:type="spellEnd"/>
            <w:r w:rsidRPr="004A6352">
              <w:rPr>
                <w:rFonts w:ascii="OpenSans-Regular" w:hAnsi="OpenSans-Regular" w:cs="Arial"/>
                <w:sz w:val="26"/>
                <w:szCs w:val="28"/>
              </w:rPr>
              <w:t>。</w:t>
            </w:r>
          </w:p>
          <w:p w:rsidR="004A6352" w:rsidRPr="004A6352" w:rsidRDefault="004A6352" w:rsidP="004A6352">
            <w:pPr>
              <w:rPr>
                <w:rFonts w:ascii="OpenSans-Regular" w:hAnsi="OpenSans-Regular" w:cs="Arial" w:hint="eastAsia"/>
                <w:sz w:val="26"/>
                <w:szCs w:val="28"/>
              </w:rPr>
            </w:pPr>
          </w:p>
          <w:p w:rsidR="004A6352" w:rsidRPr="004A6352" w:rsidRDefault="004A6352" w:rsidP="004A6352">
            <w:pPr>
              <w:rPr>
                <w:rFonts w:ascii="OpenSans-Regular" w:hAnsi="OpenSans-Regular" w:cs="Arial" w:hint="eastAsia"/>
                <w:sz w:val="26"/>
                <w:szCs w:val="28"/>
              </w:rPr>
            </w:pPr>
            <w:proofErr w:type="spellStart"/>
            <w:r w:rsidRPr="004A6352">
              <w:rPr>
                <w:rFonts w:ascii="OpenSans-Regular" w:hAnsi="OpenSans-Regular" w:cs="Arial"/>
                <w:sz w:val="26"/>
                <w:szCs w:val="28"/>
              </w:rPr>
              <w:t>丈夫和妻子有是否同意与配偶发生性行为的自由</w:t>
            </w:r>
            <w:proofErr w:type="spellEnd"/>
            <w:r w:rsidRPr="004A6352">
              <w:rPr>
                <w:rFonts w:ascii="OpenSans-Regular" w:hAnsi="OpenSans-Regular" w:cs="Arial"/>
                <w:sz w:val="26"/>
                <w:szCs w:val="28"/>
              </w:rPr>
              <w:t>。</w:t>
            </w:r>
            <w:r w:rsidRPr="004A6352">
              <w:rPr>
                <w:rFonts w:ascii="OpenSans-Regular" w:hAnsi="OpenSans-Regular" w:cs="Arial"/>
                <w:sz w:val="26"/>
                <w:szCs w:val="28"/>
              </w:rPr>
              <w:t xml:space="preserve">  </w:t>
            </w:r>
            <w:proofErr w:type="spellStart"/>
            <w:r w:rsidRPr="004A6352">
              <w:rPr>
                <w:rFonts w:ascii="OpenSans-Regular" w:hAnsi="OpenSans-Regular" w:cs="Arial"/>
                <w:sz w:val="26"/>
                <w:szCs w:val="28"/>
              </w:rPr>
              <w:t>丈夫或妻子威胁或强迫其配偶发生性行为的，可能会被控以性犯罪</w:t>
            </w:r>
            <w:proofErr w:type="spellEnd"/>
            <w:r w:rsidRPr="004A6352">
              <w:rPr>
                <w:rFonts w:ascii="OpenSans-Regular" w:hAnsi="OpenSans-Regular" w:cs="Arial"/>
                <w:sz w:val="26"/>
                <w:szCs w:val="28"/>
              </w:rPr>
              <w:t>。</w:t>
            </w:r>
            <w:r w:rsidRPr="004A6352">
              <w:rPr>
                <w:rFonts w:ascii="OpenSans-Regular" w:hAnsi="OpenSans-Regular" w:cs="Arial"/>
                <w:sz w:val="26"/>
                <w:szCs w:val="28"/>
              </w:rPr>
              <w:t xml:space="preserve">  </w:t>
            </w:r>
          </w:p>
          <w:p w:rsidR="004A6352" w:rsidRPr="004A6352" w:rsidRDefault="004A6352" w:rsidP="004A6352">
            <w:pPr>
              <w:rPr>
                <w:rFonts w:ascii="OpenSans-Regular" w:hAnsi="OpenSans-Regular" w:cs="Arial" w:hint="eastAsia"/>
                <w:sz w:val="26"/>
                <w:szCs w:val="28"/>
              </w:rPr>
            </w:pPr>
          </w:p>
          <w:p w:rsidR="004A6352" w:rsidRPr="004A6352" w:rsidRDefault="004A6352" w:rsidP="004A6352">
            <w:pPr>
              <w:rPr>
                <w:rFonts w:ascii="OpenSans-Regular" w:hAnsi="OpenSans-Regular" w:cs="Arial" w:hint="eastAsia"/>
                <w:sz w:val="26"/>
                <w:szCs w:val="28"/>
              </w:rPr>
            </w:pPr>
            <w:proofErr w:type="spellStart"/>
            <w:r w:rsidRPr="004A6352">
              <w:rPr>
                <w:rFonts w:ascii="OpenSans-Regular" w:hAnsi="OpenSans-Regular" w:cs="Arial"/>
                <w:sz w:val="26"/>
                <w:szCs w:val="28"/>
              </w:rPr>
              <w:t>已经同意性行为的人可以随时改变主意，即使在性行为进行期间</w:t>
            </w:r>
            <w:proofErr w:type="spellEnd"/>
            <w:r w:rsidRPr="004A6352">
              <w:rPr>
                <w:rFonts w:ascii="OpenSans-Regular" w:hAnsi="OpenSans-Regular" w:cs="Arial"/>
                <w:sz w:val="26"/>
                <w:szCs w:val="28"/>
              </w:rPr>
              <w:t>。</w:t>
            </w:r>
            <w:r w:rsidRPr="004A6352">
              <w:rPr>
                <w:rFonts w:ascii="OpenSans-Regular" w:hAnsi="OpenSans-Regular" w:cs="Arial"/>
                <w:sz w:val="26"/>
                <w:szCs w:val="28"/>
              </w:rPr>
              <w:t xml:space="preserve">  </w:t>
            </w:r>
            <w:proofErr w:type="spellStart"/>
            <w:r w:rsidRPr="004A6352">
              <w:rPr>
                <w:rFonts w:ascii="OpenSans-Regular" w:hAnsi="OpenSans-Regular" w:cs="Arial"/>
                <w:sz w:val="26"/>
                <w:szCs w:val="28"/>
              </w:rPr>
              <w:t>如果他</w:t>
            </w:r>
            <w:proofErr w:type="spellEnd"/>
            <w:r w:rsidRPr="004A6352">
              <w:rPr>
                <w:rFonts w:ascii="OpenSans-Regular" w:hAnsi="OpenSans-Regular" w:cs="Arial"/>
                <w:sz w:val="26"/>
                <w:szCs w:val="28"/>
              </w:rPr>
              <w:t>/</w:t>
            </w:r>
            <w:proofErr w:type="spellStart"/>
            <w:r w:rsidRPr="004A6352">
              <w:rPr>
                <w:rFonts w:ascii="OpenSans-Regular" w:hAnsi="OpenSans-Regular" w:cs="Arial"/>
                <w:sz w:val="26"/>
                <w:szCs w:val="28"/>
              </w:rPr>
              <w:t>她改变主意，对方必须立即停止性行为</w:t>
            </w:r>
            <w:proofErr w:type="spellEnd"/>
            <w:r w:rsidRPr="004A6352">
              <w:rPr>
                <w:rFonts w:ascii="OpenSans-Regular" w:hAnsi="OpenSans-Regular" w:cs="Arial"/>
                <w:sz w:val="26"/>
                <w:szCs w:val="28"/>
              </w:rPr>
              <w:t>。</w:t>
            </w:r>
            <w:r w:rsidRPr="004A6352">
              <w:rPr>
                <w:rFonts w:ascii="OpenSans-Regular" w:hAnsi="OpenSans-Regular" w:cs="Arial"/>
                <w:sz w:val="26"/>
                <w:szCs w:val="28"/>
              </w:rPr>
              <w:t xml:space="preserve">  </w:t>
            </w:r>
            <w:proofErr w:type="spellStart"/>
            <w:r w:rsidRPr="004A6352">
              <w:rPr>
                <w:rFonts w:ascii="OpenSans-Regular" w:hAnsi="OpenSans-Regular" w:cs="Arial"/>
                <w:sz w:val="26"/>
                <w:szCs w:val="28"/>
              </w:rPr>
              <w:t>如果对方不停止性行为，则可能会被控以性犯罪</w:t>
            </w:r>
            <w:proofErr w:type="spellEnd"/>
            <w:r w:rsidRPr="004A6352">
              <w:rPr>
                <w:rFonts w:ascii="OpenSans-Regular" w:hAnsi="OpenSans-Regular" w:cs="Arial"/>
                <w:sz w:val="26"/>
                <w:szCs w:val="28"/>
              </w:rPr>
              <w:t>。</w:t>
            </w:r>
          </w:p>
          <w:p w:rsidR="004A6352" w:rsidRPr="004A6352" w:rsidRDefault="004A6352" w:rsidP="004A6352">
            <w:pPr>
              <w:rPr>
                <w:rFonts w:ascii="OpenSans-Regular" w:hAnsi="OpenSans-Regular" w:cs="Arial" w:hint="eastAsia"/>
                <w:sz w:val="26"/>
                <w:szCs w:val="28"/>
              </w:rPr>
            </w:pPr>
          </w:p>
          <w:p w:rsidR="004A6352" w:rsidRPr="004A6352" w:rsidRDefault="004A6352" w:rsidP="004A6352">
            <w:pPr>
              <w:rPr>
                <w:rFonts w:ascii="OpenSans-Regular" w:hAnsi="OpenSans-Regular" w:cs="Arial" w:hint="eastAsia"/>
                <w:b/>
                <w:bCs/>
                <w:sz w:val="26"/>
                <w:szCs w:val="28"/>
                <w:u w:val="single"/>
              </w:rPr>
            </w:pPr>
            <w:proofErr w:type="spellStart"/>
            <w:r w:rsidRPr="004A6352">
              <w:rPr>
                <w:rFonts w:ascii="OpenSans-Regular" w:hAnsi="OpenSans-Regular" w:cs="Arial"/>
                <w:b/>
                <w:bCs/>
                <w:sz w:val="26"/>
                <w:szCs w:val="28"/>
                <w:u w:val="single"/>
              </w:rPr>
              <w:t>具备同意性行为的法律能力</w:t>
            </w:r>
            <w:proofErr w:type="spellEnd"/>
          </w:p>
          <w:p w:rsidR="004A6352" w:rsidRDefault="004A6352" w:rsidP="004A6352">
            <w:pPr>
              <w:rPr>
                <w:rFonts w:ascii="OpenSans-Regular" w:hAnsi="OpenSans-Regular" w:cs="Arial"/>
                <w:sz w:val="26"/>
                <w:szCs w:val="28"/>
              </w:rPr>
            </w:pPr>
          </w:p>
          <w:p w:rsidR="004A6352" w:rsidRPr="004A6352" w:rsidRDefault="004A6352" w:rsidP="004A6352">
            <w:pPr>
              <w:rPr>
                <w:rFonts w:ascii="OpenSans-Regular" w:hAnsi="OpenSans-Regular" w:cs="Arial" w:hint="eastAsia"/>
                <w:sz w:val="26"/>
                <w:szCs w:val="28"/>
              </w:rPr>
            </w:pPr>
            <w:proofErr w:type="spellStart"/>
            <w:r w:rsidRPr="004A6352">
              <w:rPr>
                <w:rFonts w:ascii="OpenSans-Regular" w:hAnsi="OpenSans-Regular" w:cs="Arial"/>
                <w:sz w:val="26"/>
                <w:szCs w:val="28"/>
              </w:rPr>
              <w:t>与不具备同意性行为的法律能力的人发生性行为是非法的</w:t>
            </w:r>
            <w:proofErr w:type="spellEnd"/>
            <w:r w:rsidRPr="004A6352">
              <w:rPr>
                <w:rFonts w:ascii="OpenSans-Regular" w:hAnsi="OpenSans-Regular" w:cs="Arial"/>
                <w:sz w:val="26"/>
                <w:szCs w:val="28"/>
              </w:rPr>
              <w:t>。</w:t>
            </w:r>
            <w:r w:rsidRPr="004A6352">
              <w:rPr>
                <w:rFonts w:ascii="OpenSans-Regular" w:hAnsi="OpenSans-Regular" w:cs="Arial"/>
                <w:sz w:val="26"/>
                <w:szCs w:val="28"/>
              </w:rPr>
              <w:t xml:space="preserve">  </w:t>
            </w:r>
          </w:p>
          <w:p w:rsidR="004A6352" w:rsidRPr="004A6352" w:rsidRDefault="004A6352" w:rsidP="004A6352">
            <w:pPr>
              <w:rPr>
                <w:rFonts w:ascii="OpenSans-Regular" w:hAnsi="OpenSans-Regular" w:cs="Arial" w:hint="eastAsia"/>
                <w:sz w:val="26"/>
                <w:szCs w:val="28"/>
              </w:rPr>
            </w:pPr>
          </w:p>
          <w:p w:rsidR="004A6352" w:rsidRPr="004A6352" w:rsidRDefault="004A6352" w:rsidP="004A6352">
            <w:pPr>
              <w:rPr>
                <w:rFonts w:ascii="OpenSans-Regular" w:hAnsi="OpenSans-Regular" w:cs="Arial" w:hint="eastAsia"/>
                <w:sz w:val="26"/>
                <w:szCs w:val="28"/>
              </w:rPr>
            </w:pPr>
            <w:proofErr w:type="spellStart"/>
            <w:r w:rsidRPr="004A6352">
              <w:rPr>
                <w:rFonts w:ascii="OpenSans-Regular" w:hAnsi="OpenSans-Regular" w:cs="Arial"/>
                <w:sz w:val="26"/>
                <w:szCs w:val="28"/>
              </w:rPr>
              <w:t>在宾夕法尼亚州，如果某人有下列情形之一的，则其不具备同意性行为的法律能力</w:t>
            </w:r>
            <w:proofErr w:type="spellEnd"/>
            <w:r w:rsidRPr="004A6352">
              <w:rPr>
                <w:rFonts w:ascii="OpenSans-Regular" w:hAnsi="OpenSans-Regular" w:cs="Arial"/>
                <w:sz w:val="26"/>
                <w:szCs w:val="28"/>
              </w:rPr>
              <w:t>：</w:t>
            </w:r>
          </w:p>
          <w:p w:rsidR="004A6352" w:rsidRPr="004A6352" w:rsidRDefault="004A6352" w:rsidP="004A6352">
            <w:pPr>
              <w:pStyle w:val="ListParagraph"/>
              <w:numPr>
                <w:ilvl w:val="0"/>
                <w:numId w:val="2"/>
              </w:numPr>
              <w:rPr>
                <w:rFonts w:ascii="OpenSans-Regular" w:hAnsi="OpenSans-Regular" w:cs="Arial" w:hint="eastAsia"/>
                <w:sz w:val="28"/>
                <w:szCs w:val="32"/>
              </w:rPr>
            </w:pPr>
            <w:r w:rsidRPr="004A6352">
              <w:rPr>
                <w:rFonts w:ascii="OpenSans-Regular" w:hAnsi="OpenSans-Regular" w:cs="Arial"/>
                <w:sz w:val="28"/>
                <w:szCs w:val="32"/>
              </w:rPr>
              <w:t>未满</w:t>
            </w:r>
            <w:r w:rsidRPr="004A6352">
              <w:rPr>
                <w:rFonts w:ascii="OpenSans-Regular" w:hAnsi="OpenSans-Regular" w:cs="Arial"/>
                <w:sz w:val="28"/>
                <w:szCs w:val="32"/>
              </w:rPr>
              <w:t>13</w:t>
            </w:r>
            <w:r w:rsidRPr="004A6352">
              <w:rPr>
                <w:rFonts w:ascii="OpenSans-Regular" w:hAnsi="OpenSans-Regular" w:cs="Arial"/>
                <w:sz w:val="28"/>
                <w:szCs w:val="32"/>
              </w:rPr>
              <w:t>岁</w:t>
            </w:r>
          </w:p>
          <w:p w:rsidR="004A6352" w:rsidRPr="004A6352" w:rsidRDefault="004A6352" w:rsidP="004A6352">
            <w:pPr>
              <w:pStyle w:val="ListParagraph"/>
              <w:numPr>
                <w:ilvl w:val="0"/>
                <w:numId w:val="2"/>
              </w:numPr>
              <w:rPr>
                <w:rFonts w:ascii="OpenSans-Regular" w:hAnsi="OpenSans-Regular" w:cs="Arial" w:hint="eastAsia"/>
                <w:sz w:val="28"/>
                <w:szCs w:val="32"/>
              </w:rPr>
            </w:pPr>
            <w:proofErr w:type="spellStart"/>
            <w:r w:rsidRPr="004A6352">
              <w:rPr>
                <w:rFonts w:ascii="OpenSans-Regular" w:hAnsi="OpenSans-Regular" w:cs="Arial"/>
                <w:sz w:val="28"/>
                <w:szCs w:val="32"/>
              </w:rPr>
              <w:t>处于睡眠状态</w:t>
            </w:r>
            <w:proofErr w:type="spellEnd"/>
          </w:p>
          <w:p w:rsidR="004A6352" w:rsidRPr="004A6352" w:rsidRDefault="004A6352" w:rsidP="004A6352">
            <w:pPr>
              <w:pStyle w:val="ListParagraph"/>
              <w:numPr>
                <w:ilvl w:val="0"/>
                <w:numId w:val="2"/>
              </w:numPr>
              <w:rPr>
                <w:rFonts w:ascii="OpenSans-Regular" w:hAnsi="OpenSans-Regular" w:cs="Arial" w:hint="eastAsia"/>
                <w:sz w:val="28"/>
                <w:szCs w:val="32"/>
              </w:rPr>
            </w:pPr>
            <w:proofErr w:type="spellStart"/>
            <w:r w:rsidRPr="004A6352">
              <w:rPr>
                <w:rFonts w:ascii="OpenSans-Regular" w:hAnsi="OpenSans-Regular" w:cs="Arial"/>
                <w:sz w:val="28"/>
                <w:szCs w:val="32"/>
              </w:rPr>
              <w:t>处于无意识状态</w:t>
            </w:r>
            <w:proofErr w:type="spellEnd"/>
          </w:p>
          <w:p w:rsidR="004A6352" w:rsidRPr="004A6352" w:rsidRDefault="004A6352" w:rsidP="004A6352">
            <w:pPr>
              <w:pStyle w:val="ListParagraph"/>
              <w:numPr>
                <w:ilvl w:val="0"/>
                <w:numId w:val="2"/>
              </w:numPr>
              <w:rPr>
                <w:rFonts w:ascii="OpenSans-Regular" w:hAnsi="OpenSans-Regular" w:cs="Arial" w:hint="eastAsia"/>
                <w:sz w:val="28"/>
                <w:szCs w:val="32"/>
              </w:rPr>
            </w:pPr>
            <w:proofErr w:type="spellStart"/>
            <w:r w:rsidRPr="004A6352">
              <w:rPr>
                <w:rFonts w:ascii="OpenSans-Regular" w:hAnsi="OpenSans-Regular" w:cs="Arial"/>
                <w:sz w:val="28"/>
                <w:szCs w:val="32"/>
              </w:rPr>
              <w:t>具有严重精神障碍</w:t>
            </w:r>
            <w:proofErr w:type="spellEnd"/>
          </w:p>
          <w:p w:rsidR="004A6352" w:rsidRPr="004A6352" w:rsidRDefault="004A6352" w:rsidP="004A6352">
            <w:pPr>
              <w:pStyle w:val="ListParagraph"/>
              <w:numPr>
                <w:ilvl w:val="0"/>
                <w:numId w:val="2"/>
              </w:numPr>
              <w:rPr>
                <w:rFonts w:ascii="OpenSans-Regular" w:hAnsi="OpenSans-Regular" w:cs="Arial" w:hint="eastAsia"/>
                <w:sz w:val="28"/>
                <w:szCs w:val="32"/>
              </w:rPr>
            </w:pPr>
            <w:proofErr w:type="spellStart"/>
            <w:r w:rsidRPr="004A6352">
              <w:rPr>
                <w:rFonts w:ascii="OpenSans-Regular" w:hAnsi="OpenSans-Regular" w:cs="Arial"/>
                <w:sz w:val="28"/>
                <w:szCs w:val="32"/>
              </w:rPr>
              <w:t>受到毒品或酒精的严重损害</w:t>
            </w:r>
            <w:proofErr w:type="spellEnd"/>
            <w:r w:rsidRPr="004A6352">
              <w:rPr>
                <w:rFonts w:ascii="OpenSans-Regular" w:hAnsi="OpenSans-Regular" w:cs="Arial"/>
                <w:sz w:val="28"/>
                <w:szCs w:val="32"/>
              </w:rPr>
              <w:t xml:space="preserve"> </w:t>
            </w:r>
          </w:p>
          <w:p w:rsidR="004A6352" w:rsidRPr="004A6352" w:rsidRDefault="004A6352" w:rsidP="004A6352">
            <w:pPr>
              <w:rPr>
                <w:rFonts w:ascii="OpenSans-Regular" w:hAnsi="OpenSans-Regular" w:cs="Arial" w:hint="eastAsia"/>
                <w:sz w:val="26"/>
                <w:szCs w:val="28"/>
              </w:rPr>
            </w:pPr>
          </w:p>
          <w:p w:rsidR="004A6352" w:rsidRPr="004A6352" w:rsidRDefault="004A6352" w:rsidP="004A6352">
            <w:pPr>
              <w:rPr>
                <w:rFonts w:ascii="OpenSans-Regular" w:hAnsi="OpenSans-Regular" w:cs="Arial" w:hint="eastAsia"/>
                <w:sz w:val="26"/>
                <w:szCs w:val="28"/>
              </w:rPr>
            </w:pPr>
            <w:r w:rsidRPr="004A6352">
              <w:rPr>
                <w:rFonts w:ascii="OpenSans-Regular" w:hAnsi="OpenSans-Regular" w:cs="Arial"/>
                <w:sz w:val="26"/>
                <w:szCs w:val="28"/>
              </w:rPr>
              <w:t>13</w:t>
            </w:r>
            <w:r w:rsidRPr="004A6352">
              <w:rPr>
                <w:rFonts w:ascii="OpenSans-Regular" w:hAnsi="OpenSans-Regular" w:cs="Arial"/>
                <w:sz w:val="26"/>
                <w:szCs w:val="28"/>
              </w:rPr>
              <w:t>至</w:t>
            </w:r>
            <w:r w:rsidRPr="004A6352">
              <w:rPr>
                <w:rFonts w:ascii="OpenSans-Regular" w:hAnsi="OpenSans-Regular" w:cs="Arial"/>
                <w:sz w:val="26"/>
                <w:szCs w:val="28"/>
              </w:rPr>
              <w:t>15</w:t>
            </w:r>
            <w:r w:rsidRPr="004A6352">
              <w:rPr>
                <w:rFonts w:ascii="OpenSans-Regular" w:hAnsi="OpenSans-Regular" w:cs="Arial"/>
                <w:sz w:val="26"/>
                <w:szCs w:val="28"/>
              </w:rPr>
              <w:t>岁的青少年男女同意进行性行为的对象只能是较其年长小于</w:t>
            </w:r>
            <w:r w:rsidRPr="004A6352">
              <w:rPr>
                <w:rFonts w:ascii="OpenSans-Regular" w:hAnsi="OpenSans-Regular" w:cs="Arial"/>
                <w:sz w:val="26"/>
                <w:szCs w:val="28"/>
              </w:rPr>
              <w:t>4</w:t>
            </w:r>
            <w:r w:rsidRPr="004A6352">
              <w:rPr>
                <w:rFonts w:ascii="OpenSans-Regular" w:hAnsi="OpenSans-Regular" w:cs="Arial"/>
                <w:sz w:val="26"/>
                <w:szCs w:val="28"/>
              </w:rPr>
              <w:t>岁的人。</w:t>
            </w:r>
            <w:r w:rsidRPr="004A6352">
              <w:rPr>
                <w:rFonts w:ascii="OpenSans-Regular" w:hAnsi="OpenSans-Regular" w:cs="Arial"/>
                <w:sz w:val="26"/>
                <w:szCs w:val="28"/>
              </w:rPr>
              <w:t xml:space="preserve">  </w:t>
            </w:r>
          </w:p>
          <w:p w:rsidR="004A6352" w:rsidRPr="004A6352" w:rsidRDefault="004A6352" w:rsidP="004A6352">
            <w:pPr>
              <w:ind w:left="720"/>
              <w:rPr>
                <w:rFonts w:ascii="OpenSans-Regular" w:hAnsi="OpenSans-Regular" w:cs="Arial" w:hint="eastAsia"/>
                <w:sz w:val="26"/>
                <w:szCs w:val="28"/>
              </w:rPr>
            </w:pPr>
            <w:r w:rsidRPr="004A6352">
              <w:rPr>
                <w:rFonts w:ascii="OpenSans-Regular" w:hAnsi="OpenSans-Regular" w:cs="Arial"/>
                <w:sz w:val="26"/>
                <w:szCs w:val="28"/>
              </w:rPr>
              <w:t>例如：一个</w:t>
            </w:r>
            <w:r w:rsidRPr="004A6352">
              <w:rPr>
                <w:rFonts w:ascii="OpenSans-Regular" w:hAnsi="OpenSans-Regular" w:cs="Arial"/>
                <w:sz w:val="26"/>
                <w:szCs w:val="28"/>
              </w:rPr>
              <w:t>13</w:t>
            </w:r>
            <w:r w:rsidRPr="004A6352">
              <w:rPr>
                <w:rFonts w:ascii="OpenSans-Regular" w:hAnsi="OpenSans-Regular" w:cs="Arial"/>
                <w:sz w:val="26"/>
                <w:szCs w:val="28"/>
              </w:rPr>
              <w:t>岁、</w:t>
            </w:r>
            <w:r w:rsidRPr="004A6352">
              <w:rPr>
                <w:rFonts w:ascii="OpenSans-Regular" w:hAnsi="OpenSans-Regular" w:cs="Arial"/>
                <w:sz w:val="26"/>
                <w:szCs w:val="28"/>
              </w:rPr>
              <w:t>1</w:t>
            </w:r>
            <w:r w:rsidRPr="004A6352">
              <w:rPr>
                <w:rFonts w:ascii="OpenSans-Regular" w:hAnsi="OpenSans-Regular" w:cs="Arial"/>
                <w:sz w:val="26"/>
                <w:szCs w:val="28"/>
              </w:rPr>
              <w:t>月</w:t>
            </w:r>
            <w:r w:rsidRPr="004A6352">
              <w:rPr>
                <w:rFonts w:ascii="OpenSans-Regular" w:hAnsi="OpenSans-Regular" w:cs="Arial"/>
                <w:sz w:val="26"/>
                <w:szCs w:val="28"/>
              </w:rPr>
              <w:t>1</w:t>
            </w:r>
            <w:r w:rsidRPr="004A6352">
              <w:rPr>
                <w:rFonts w:ascii="OpenSans-Regular" w:hAnsi="OpenSans-Regular" w:cs="Arial"/>
                <w:sz w:val="26"/>
                <w:szCs w:val="28"/>
              </w:rPr>
              <w:t>日出生的青少年可以合法地同意与一个</w:t>
            </w:r>
            <w:r w:rsidRPr="004A6352">
              <w:rPr>
                <w:rFonts w:ascii="OpenSans-Regular" w:hAnsi="OpenSans-Regular" w:cs="Arial"/>
                <w:sz w:val="26"/>
                <w:szCs w:val="28"/>
              </w:rPr>
              <w:t>16</w:t>
            </w:r>
            <w:r w:rsidRPr="004A6352">
              <w:rPr>
                <w:rFonts w:ascii="OpenSans-Regular" w:hAnsi="OpenSans-Regular" w:cs="Arial"/>
                <w:sz w:val="26"/>
                <w:szCs w:val="28"/>
              </w:rPr>
              <w:t>岁的青少年发生性行为，但不能同意与</w:t>
            </w:r>
            <w:r w:rsidRPr="004A6352">
              <w:rPr>
                <w:rFonts w:ascii="OpenSans-Regular" w:hAnsi="OpenSans-Regular" w:cs="Arial"/>
                <w:sz w:val="26"/>
                <w:szCs w:val="28"/>
              </w:rPr>
              <w:t>1</w:t>
            </w:r>
            <w:r w:rsidRPr="004A6352">
              <w:rPr>
                <w:rFonts w:ascii="OpenSans-Regular" w:hAnsi="OpenSans-Regular" w:cs="Arial"/>
                <w:sz w:val="26"/>
                <w:szCs w:val="28"/>
              </w:rPr>
              <w:t>月</w:t>
            </w:r>
            <w:r w:rsidRPr="004A6352">
              <w:rPr>
                <w:rFonts w:ascii="OpenSans-Regular" w:hAnsi="OpenSans-Regular" w:cs="Arial"/>
                <w:sz w:val="26"/>
                <w:szCs w:val="28"/>
              </w:rPr>
              <w:t>1</w:t>
            </w:r>
            <w:r w:rsidRPr="004A6352">
              <w:rPr>
                <w:rFonts w:ascii="OpenSans-Regular" w:hAnsi="OpenSans-Regular" w:cs="Arial"/>
                <w:sz w:val="26"/>
                <w:szCs w:val="28"/>
              </w:rPr>
              <w:t>日已满</w:t>
            </w:r>
            <w:r w:rsidRPr="004A6352">
              <w:rPr>
                <w:rFonts w:ascii="OpenSans-Regular" w:hAnsi="OpenSans-Regular" w:cs="Arial"/>
                <w:sz w:val="26"/>
                <w:szCs w:val="28"/>
              </w:rPr>
              <w:t>17</w:t>
            </w:r>
            <w:r w:rsidRPr="004A6352">
              <w:rPr>
                <w:rFonts w:ascii="OpenSans-Regular" w:hAnsi="OpenSans-Regular" w:cs="Arial"/>
                <w:sz w:val="26"/>
                <w:szCs w:val="28"/>
              </w:rPr>
              <w:t>岁的人发生性行为。</w:t>
            </w:r>
          </w:p>
          <w:p w:rsidR="004A6352" w:rsidRPr="004A6352" w:rsidRDefault="004A6352" w:rsidP="004A6352">
            <w:pPr>
              <w:ind w:left="720"/>
              <w:rPr>
                <w:rFonts w:ascii="OpenSans-Regular" w:hAnsi="OpenSans-Regular" w:cs="Arial" w:hint="eastAsia"/>
                <w:sz w:val="26"/>
                <w:szCs w:val="28"/>
              </w:rPr>
            </w:pPr>
          </w:p>
          <w:p w:rsidR="004A6352" w:rsidRPr="004A6352" w:rsidRDefault="004A6352" w:rsidP="004A6352">
            <w:pPr>
              <w:rPr>
                <w:rFonts w:ascii="OpenSans-Regular" w:hAnsi="OpenSans-Regular" w:cs="Arial" w:hint="eastAsia"/>
                <w:sz w:val="26"/>
                <w:szCs w:val="28"/>
              </w:rPr>
            </w:pPr>
            <w:r w:rsidRPr="004A6352">
              <w:rPr>
                <w:rFonts w:ascii="OpenSans-Regular" w:hAnsi="OpenSans-Regular" w:cs="Arial"/>
                <w:sz w:val="26"/>
                <w:szCs w:val="28"/>
              </w:rPr>
              <w:t>年龄为</w:t>
            </w:r>
            <w:r w:rsidRPr="004A6352">
              <w:rPr>
                <w:rFonts w:ascii="OpenSans-Regular" w:hAnsi="OpenSans-Regular" w:cs="Arial"/>
                <w:sz w:val="26"/>
                <w:szCs w:val="28"/>
              </w:rPr>
              <w:t>16</w:t>
            </w:r>
            <w:r w:rsidRPr="004A6352">
              <w:rPr>
                <w:rFonts w:ascii="OpenSans-Regular" w:hAnsi="OpenSans-Regular" w:cs="Arial"/>
                <w:sz w:val="26"/>
                <w:szCs w:val="28"/>
              </w:rPr>
              <w:t>岁及以上的女性和男性可以合法地同意与其选定的几乎任何人发生性行为。</w:t>
            </w:r>
            <w:r w:rsidRPr="004A6352">
              <w:rPr>
                <w:rFonts w:ascii="OpenSans-Regular" w:hAnsi="OpenSans-Regular" w:cs="Arial"/>
                <w:sz w:val="26"/>
                <w:szCs w:val="28"/>
              </w:rPr>
              <w:t xml:space="preserve">  </w:t>
            </w:r>
            <w:proofErr w:type="spellStart"/>
            <w:r w:rsidRPr="004A6352">
              <w:rPr>
                <w:rFonts w:ascii="OpenSans-Regular" w:hAnsi="OpenSans-Regular" w:cs="Arial"/>
                <w:sz w:val="26"/>
                <w:szCs w:val="28"/>
              </w:rPr>
              <w:t>但是，他们不能同意与对其有权力的人发生性行为</w:t>
            </w:r>
            <w:proofErr w:type="spellEnd"/>
            <w:r w:rsidRPr="004A6352">
              <w:rPr>
                <w:rFonts w:ascii="OpenSans-Regular" w:hAnsi="OpenSans-Regular" w:cs="Arial"/>
                <w:sz w:val="26"/>
                <w:szCs w:val="28"/>
              </w:rPr>
              <w:t>。</w:t>
            </w:r>
            <w:r w:rsidRPr="004A6352">
              <w:rPr>
                <w:rFonts w:ascii="OpenSans-Regular" w:hAnsi="OpenSans-Regular" w:cs="Arial"/>
                <w:sz w:val="26"/>
                <w:szCs w:val="28"/>
              </w:rPr>
              <w:t xml:space="preserve">  </w:t>
            </w:r>
            <w:proofErr w:type="spellStart"/>
            <w:r w:rsidRPr="004A6352">
              <w:rPr>
                <w:rFonts w:ascii="OpenSans-Regular" w:hAnsi="OpenSans-Regular" w:cs="Arial"/>
                <w:sz w:val="26"/>
                <w:szCs w:val="28"/>
              </w:rPr>
              <w:t>例如，青少年和成年人不能合法地同意与权威人物发生性行为，例如</w:t>
            </w:r>
            <w:proofErr w:type="spellEnd"/>
            <w:r w:rsidRPr="004A6352">
              <w:rPr>
                <w:rFonts w:ascii="OpenSans-Regular" w:hAnsi="OpenSans-Regular" w:cs="Arial"/>
                <w:sz w:val="26"/>
                <w:szCs w:val="28"/>
              </w:rPr>
              <w:t>：</w:t>
            </w:r>
            <w:r w:rsidRPr="004A6352">
              <w:rPr>
                <w:rFonts w:ascii="OpenSans-Regular" w:hAnsi="OpenSans-Regular" w:cs="Arial"/>
                <w:sz w:val="26"/>
                <w:szCs w:val="28"/>
              </w:rPr>
              <w:t xml:space="preserve"> </w:t>
            </w:r>
          </w:p>
          <w:p w:rsidR="004A6352" w:rsidRPr="004A6352" w:rsidRDefault="004A6352" w:rsidP="004A6352">
            <w:pPr>
              <w:pStyle w:val="ListParagraph"/>
              <w:numPr>
                <w:ilvl w:val="0"/>
                <w:numId w:val="5"/>
              </w:numPr>
              <w:rPr>
                <w:rFonts w:ascii="OpenSans-Regular" w:hAnsi="OpenSans-Regular" w:cs="Arial" w:hint="eastAsia"/>
                <w:sz w:val="28"/>
                <w:szCs w:val="32"/>
              </w:rPr>
            </w:pPr>
            <w:proofErr w:type="spellStart"/>
            <w:r w:rsidRPr="004A6352">
              <w:rPr>
                <w:rFonts w:ascii="OpenSans-Regular" w:hAnsi="OpenSans-Regular" w:cs="Arial"/>
                <w:sz w:val="28"/>
                <w:szCs w:val="32"/>
              </w:rPr>
              <w:t>被监禁者与监禁所在地的警卫</w:t>
            </w:r>
            <w:proofErr w:type="spellEnd"/>
            <w:r w:rsidRPr="004A6352">
              <w:rPr>
                <w:rFonts w:ascii="OpenSans-Regular" w:hAnsi="OpenSans-Regular" w:cs="Arial"/>
                <w:sz w:val="28"/>
                <w:szCs w:val="32"/>
              </w:rPr>
              <w:t>。</w:t>
            </w:r>
          </w:p>
          <w:p w:rsidR="004A6352" w:rsidRPr="004A6352" w:rsidRDefault="004A6352" w:rsidP="004A6352">
            <w:pPr>
              <w:pStyle w:val="ListParagraph"/>
              <w:numPr>
                <w:ilvl w:val="0"/>
                <w:numId w:val="4"/>
              </w:numPr>
              <w:rPr>
                <w:rFonts w:ascii="OpenSans-Regular" w:hAnsi="OpenSans-Regular" w:cs="Arial" w:hint="eastAsia"/>
                <w:sz w:val="28"/>
                <w:szCs w:val="32"/>
              </w:rPr>
            </w:pPr>
            <w:proofErr w:type="spellStart"/>
            <w:r w:rsidRPr="004A6352">
              <w:rPr>
                <w:rFonts w:ascii="OpenSans-Regular" w:hAnsi="OpenSans-Regular" w:cs="Arial"/>
                <w:sz w:val="28"/>
                <w:szCs w:val="32"/>
              </w:rPr>
              <w:t>学生与所在中学的教师、教练和工作人员</w:t>
            </w:r>
            <w:proofErr w:type="spellEnd"/>
            <w:r w:rsidRPr="004A6352">
              <w:rPr>
                <w:rFonts w:ascii="OpenSans-Regular" w:hAnsi="OpenSans-Regular" w:cs="Arial"/>
                <w:sz w:val="28"/>
                <w:szCs w:val="32"/>
              </w:rPr>
              <w:t>。</w:t>
            </w:r>
          </w:p>
          <w:p w:rsidR="004A6352" w:rsidRPr="004A6352" w:rsidRDefault="004A6352" w:rsidP="004A6352">
            <w:pPr>
              <w:pStyle w:val="ListParagraph"/>
              <w:numPr>
                <w:ilvl w:val="0"/>
                <w:numId w:val="4"/>
              </w:numPr>
              <w:rPr>
                <w:rFonts w:ascii="OpenSans-Regular" w:hAnsi="OpenSans-Regular" w:cs="Arial" w:hint="eastAsia"/>
                <w:sz w:val="28"/>
                <w:szCs w:val="32"/>
              </w:rPr>
            </w:pPr>
            <w:proofErr w:type="spellStart"/>
            <w:r w:rsidRPr="004A6352">
              <w:rPr>
                <w:rFonts w:ascii="OpenSans-Regular" w:hAnsi="OpenSans-Regular" w:cs="Arial"/>
                <w:sz w:val="28"/>
                <w:szCs w:val="32"/>
              </w:rPr>
              <w:t>青少年、病人等与生活或接受护理所在青少年机构、治疗机构、非政府组织或其他机构的工作人员</w:t>
            </w:r>
            <w:proofErr w:type="spellEnd"/>
            <w:r w:rsidRPr="004A6352">
              <w:rPr>
                <w:rFonts w:ascii="OpenSans-Regular" w:hAnsi="OpenSans-Regular" w:cs="Arial"/>
                <w:sz w:val="28"/>
                <w:szCs w:val="32"/>
              </w:rPr>
              <w:t>。</w:t>
            </w:r>
          </w:p>
          <w:p w:rsidR="004A6352" w:rsidRPr="004A6352" w:rsidRDefault="004A6352" w:rsidP="004A6352">
            <w:pPr>
              <w:rPr>
                <w:rFonts w:ascii="OpenSans-Regular" w:hAnsi="OpenSans-Regular" w:cs="Arial" w:hint="eastAsia"/>
                <w:sz w:val="26"/>
                <w:szCs w:val="28"/>
              </w:rPr>
            </w:pPr>
          </w:p>
          <w:p w:rsidR="004A6352" w:rsidRPr="004A6352" w:rsidRDefault="004A6352" w:rsidP="004A6352">
            <w:pPr>
              <w:rPr>
                <w:rFonts w:ascii="OpenSans-Regular" w:hAnsi="OpenSans-Regular" w:cs="Arial" w:hint="eastAsia"/>
                <w:sz w:val="26"/>
                <w:szCs w:val="28"/>
              </w:rPr>
            </w:pPr>
            <w:proofErr w:type="spellStart"/>
            <w:r w:rsidRPr="004A6352">
              <w:rPr>
                <w:rFonts w:ascii="OpenSans-Regular" w:hAnsi="OpenSans-Regular" w:cs="Arial"/>
                <w:sz w:val="26"/>
                <w:szCs w:val="28"/>
              </w:rPr>
              <w:t>一个青少年或成年人是否想和一个有权威的工作人员发生性行为并不重要</w:t>
            </w:r>
            <w:proofErr w:type="spellEnd"/>
            <w:r w:rsidRPr="004A6352">
              <w:rPr>
                <w:rFonts w:ascii="OpenSans-Regular" w:hAnsi="OpenSans-Regular" w:cs="Arial"/>
                <w:sz w:val="26"/>
                <w:szCs w:val="28"/>
              </w:rPr>
              <w:t>。</w:t>
            </w:r>
            <w:r w:rsidRPr="004A6352">
              <w:rPr>
                <w:rFonts w:ascii="OpenSans-Regular" w:hAnsi="OpenSans-Regular" w:cs="Arial"/>
                <w:sz w:val="26"/>
                <w:szCs w:val="28"/>
              </w:rPr>
              <w:t xml:space="preserve">  </w:t>
            </w:r>
            <w:proofErr w:type="spellStart"/>
            <w:r w:rsidRPr="004A6352">
              <w:rPr>
                <w:rFonts w:ascii="OpenSans-Regular" w:hAnsi="OpenSans-Regular" w:cs="Arial"/>
                <w:sz w:val="26"/>
                <w:szCs w:val="28"/>
              </w:rPr>
              <w:t>他们之间的性行为仍然是非法的</w:t>
            </w:r>
            <w:proofErr w:type="spellEnd"/>
            <w:r w:rsidRPr="004A6352">
              <w:rPr>
                <w:rFonts w:ascii="OpenSans-Regular" w:hAnsi="OpenSans-Regular" w:cs="Arial"/>
                <w:sz w:val="26"/>
                <w:szCs w:val="28"/>
              </w:rPr>
              <w:t>。</w:t>
            </w:r>
            <w:r w:rsidRPr="004A6352">
              <w:rPr>
                <w:rFonts w:ascii="OpenSans-Regular" w:hAnsi="OpenSans-Regular" w:cs="Arial"/>
                <w:sz w:val="26"/>
                <w:szCs w:val="28"/>
              </w:rPr>
              <w:t xml:space="preserve">  </w:t>
            </w:r>
            <w:proofErr w:type="spellStart"/>
            <w:r w:rsidRPr="004A6352">
              <w:rPr>
                <w:rFonts w:ascii="OpenSans-Regular" w:hAnsi="OpenSans-Regular" w:cs="Arial"/>
                <w:sz w:val="26"/>
                <w:szCs w:val="28"/>
              </w:rPr>
              <w:t>该名工作人员可能会被指控犯下</w:t>
            </w:r>
            <w:r w:rsidRPr="004A6352">
              <w:rPr>
                <w:rFonts w:ascii="OpenSans-Regular" w:hAnsi="OpenSans-Regular" w:cs="Arial"/>
                <w:sz w:val="26"/>
                <w:szCs w:val="28"/>
              </w:rPr>
              <w:t>“</w:t>
            </w:r>
            <w:r w:rsidRPr="004A6352">
              <w:rPr>
                <w:rFonts w:ascii="OpenSans-Regular" w:hAnsi="OpenSans-Regular" w:cs="Arial"/>
                <w:sz w:val="26"/>
                <w:szCs w:val="28"/>
              </w:rPr>
              <w:t>机构性侵犯</w:t>
            </w:r>
            <w:proofErr w:type="spellEnd"/>
            <w:r w:rsidRPr="004A6352">
              <w:rPr>
                <w:rFonts w:ascii="OpenSans-Regular" w:hAnsi="OpenSans-Regular" w:cs="Arial"/>
                <w:sz w:val="26"/>
                <w:szCs w:val="28"/>
              </w:rPr>
              <w:t>”</w:t>
            </w:r>
            <w:r w:rsidRPr="004A6352">
              <w:rPr>
                <w:rFonts w:ascii="OpenSans-Regular" w:hAnsi="OpenSans-Regular" w:cs="Arial"/>
                <w:sz w:val="26"/>
                <w:szCs w:val="28"/>
              </w:rPr>
              <w:t>。</w:t>
            </w:r>
          </w:p>
          <w:p w:rsidR="00F81AB5" w:rsidRPr="004A6352" w:rsidRDefault="00F81AB5" w:rsidP="002F1E10">
            <w:pPr>
              <w:rPr>
                <w:rFonts w:ascii="Arial" w:hAnsi="Arial" w:cs="Arial"/>
              </w:rPr>
            </w:pPr>
          </w:p>
        </w:tc>
        <w:tc>
          <w:tcPr>
            <w:tcW w:w="4950" w:type="dxa"/>
          </w:tcPr>
          <w:p w:rsidR="00F81AB5" w:rsidRDefault="00F81AB5" w:rsidP="002F1E10">
            <w:pPr>
              <w:rPr>
                <w:rFonts w:ascii="Arial" w:hAnsi="Arial" w:cs="Arial"/>
                <w:b/>
                <w:bCs/>
                <w:u w:val="single"/>
              </w:rPr>
            </w:pPr>
          </w:p>
          <w:p w:rsidR="00F81AB5" w:rsidRPr="007B46B4" w:rsidRDefault="00F81AB5" w:rsidP="00F81AB5">
            <w:pPr>
              <w:jc w:val="center"/>
              <w:rPr>
                <w:rFonts w:ascii="Arial" w:hAnsi="Arial" w:cs="Arial"/>
                <w:b/>
                <w:bCs/>
              </w:rPr>
            </w:pPr>
            <w:r w:rsidRPr="007B46B4">
              <w:rPr>
                <w:rFonts w:ascii="Arial" w:hAnsi="Arial" w:cs="Arial"/>
                <w:b/>
                <w:bCs/>
                <w:u w:val="single"/>
              </w:rPr>
              <w:t>Sexuality</w:t>
            </w:r>
          </w:p>
          <w:p w:rsidR="00F81AB5" w:rsidRDefault="00F81AB5" w:rsidP="002F1E10">
            <w:pPr>
              <w:rPr>
                <w:rFonts w:ascii="Arial" w:hAnsi="Arial" w:cs="Arial"/>
              </w:rPr>
            </w:pPr>
          </w:p>
          <w:p w:rsidR="004A6352" w:rsidRPr="007B46B4" w:rsidRDefault="004A6352" w:rsidP="002F1E10">
            <w:pPr>
              <w:rPr>
                <w:rFonts w:ascii="Arial" w:hAnsi="Arial" w:cs="Arial"/>
              </w:rPr>
            </w:pPr>
          </w:p>
          <w:p w:rsidR="00F81AB5" w:rsidRPr="007B46B4" w:rsidRDefault="00F81AB5" w:rsidP="004A6352">
            <w:pPr>
              <w:ind w:right="245"/>
              <w:rPr>
                <w:rFonts w:ascii="Arial" w:hAnsi="Arial" w:cs="Arial"/>
              </w:rPr>
            </w:pPr>
            <w:r w:rsidRPr="007B46B4">
              <w:rPr>
                <w:rFonts w:ascii="Arial" w:hAnsi="Arial" w:cs="Arial"/>
              </w:rPr>
              <w:t>Sexuality is a natural part of life.  It is important to talk about sexuality, even if it is not always easy.  Having accurate information about sexuality and sexual behavior can help a person:</w:t>
            </w:r>
          </w:p>
          <w:p w:rsidR="00F81AB5" w:rsidRPr="007B46B4" w:rsidRDefault="00F81AB5" w:rsidP="00F81AB5">
            <w:pPr>
              <w:numPr>
                <w:ilvl w:val="0"/>
                <w:numId w:val="6"/>
              </w:numPr>
              <w:rPr>
                <w:rFonts w:ascii="Arial" w:hAnsi="Arial" w:cs="Arial"/>
              </w:rPr>
            </w:pPr>
            <w:r w:rsidRPr="007B46B4">
              <w:rPr>
                <w:rFonts w:ascii="Arial" w:hAnsi="Arial" w:cs="Arial"/>
              </w:rPr>
              <w:t>Stay healthy</w:t>
            </w:r>
          </w:p>
          <w:p w:rsidR="00F81AB5" w:rsidRPr="007B46B4" w:rsidRDefault="00F81AB5" w:rsidP="00F81AB5">
            <w:pPr>
              <w:numPr>
                <w:ilvl w:val="0"/>
                <w:numId w:val="6"/>
              </w:numPr>
              <w:rPr>
                <w:rFonts w:ascii="Arial" w:hAnsi="Arial" w:cs="Arial"/>
              </w:rPr>
            </w:pPr>
            <w:r w:rsidRPr="007B46B4">
              <w:rPr>
                <w:rFonts w:ascii="Arial" w:hAnsi="Arial" w:cs="Arial"/>
              </w:rPr>
              <w:t>Feel close to another person</w:t>
            </w:r>
          </w:p>
          <w:p w:rsidR="00F81AB5" w:rsidRPr="007B46B4" w:rsidRDefault="00F81AB5" w:rsidP="00F81AB5">
            <w:pPr>
              <w:numPr>
                <w:ilvl w:val="0"/>
                <w:numId w:val="6"/>
              </w:numPr>
              <w:rPr>
                <w:rFonts w:ascii="Arial" w:hAnsi="Arial" w:cs="Arial"/>
              </w:rPr>
            </w:pPr>
            <w:r w:rsidRPr="007B46B4">
              <w:rPr>
                <w:rFonts w:ascii="Arial" w:hAnsi="Arial" w:cs="Arial"/>
              </w:rPr>
              <w:t>Feel good about themselves</w:t>
            </w:r>
          </w:p>
          <w:p w:rsidR="00F81AB5" w:rsidRPr="007B46B4" w:rsidRDefault="00F81AB5" w:rsidP="00F81AB5">
            <w:pPr>
              <w:numPr>
                <w:ilvl w:val="0"/>
                <w:numId w:val="6"/>
              </w:numPr>
              <w:rPr>
                <w:rFonts w:ascii="Arial" w:hAnsi="Arial" w:cs="Arial"/>
              </w:rPr>
            </w:pPr>
            <w:r w:rsidRPr="007B46B4">
              <w:rPr>
                <w:rFonts w:ascii="Arial" w:hAnsi="Arial" w:cs="Arial"/>
              </w:rPr>
              <w:t>Give and receive pleasure</w:t>
            </w:r>
          </w:p>
          <w:p w:rsidR="00F81AB5" w:rsidRPr="007B46B4" w:rsidRDefault="00F81AB5" w:rsidP="00F81AB5">
            <w:pPr>
              <w:numPr>
                <w:ilvl w:val="0"/>
                <w:numId w:val="6"/>
              </w:numPr>
              <w:rPr>
                <w:rFonts w:ascii="Arial" w:hAnsi="Arial" w:cs="Arial"/>
              </w:rPr>
            </w:pPr>
            <w:r w:rsidRPr="007B46B4">
              <w:rPr>
                <w:rFonts w:ascii="Arial" w:hAnsi="Arial" w:cs="Arial"/>
              </w:rPr>
              <w:t>Determine the size of their family</w:t>
            </w:r>
          </w:p>
          <w:p w:rsidR="00F81AB5" w:rsidRPr="007B46B4" w:rsidRDefault="00F81AB5" w:rsidP="00F81AB5">
            <w:pPr>
              <w:numPr>
                <w:ilvl w:val="0"/>
                <w:numId w:val="6"/>
              </w:numPr>
              <w:rPr>
                <w:rFonts w:ascii="Arial" w:hAnsi="Arial" w:cs="Arial"/>
              </w:rPr>
            </w:pPr>
            <w:r w:rsidRPr="007B46B4">
              <w:rPr>
                <w:rFonts w:ascii="Arial" w:hAnsi="Arial" w:cs="Arial"/>
              </w:rPr>
              <w:t>Avoid some bad sexual experiences</w:t>
            </w:r>
          </w:p>
          <w:p w:rsidR="00F81AB5" w:rsidRPr="007B46B4" w:rsidRDefault="00F81AB5" w:rsidP="00F81AB5">
            <w:pPr>
              <w:numPr>
                <w:ilvl w:val="0"/>
                <w:numId w:val="6"/>
              </w:numPr>
              <w:rPr>
                <w:rFonts w:ascii="Arial" w:hAnsi="Arial" w:cs="Arial"/>
              </w:rPr>
            </w:pPr>
            <w:r w:rsidRPr="007B46B4">
              <w:rPr>
                <w:rFonts w:ascii="Arial" w:hAnsi="Arial" w:cs="Arial"/>
              </w:rPr>
              <w:t>Make wise decisions about sexual activity</w:t>
            </w:r>
          </w:p>
          <w:p w:rsidR="00F81AB5" w:rsidRDefault="00F81AB5" w:rsidP="002F1E10">
            <w:pPr>
              <w:rPr>
                <w:rFonts w:ascii="Arial" w:hAnsi="Arial" w:cs="Arial"/>
              </w:rPr>
            </w:pPr>
          </w:p>
          <w:p w:rsidR="004A6352" w:rsidRDefault="004A6352" w:rsidP="002F1E10">
            <w:pPr>
              <w:rPr>
                <w:rFonts w:ascii="Arial" w:hAnsi="Arial" w:cs="Arial"/>
              </w:rPr>
            </w:pPr>
          </w:p>
          <w:p w:rsidR="004A6352" w:rsidRDefault="004A6352" w:rsidP="002F1E10">
            <w:pPr>
              <w:rPr>
                <w:rFonts w:ascii="Arial" w:hAnsi="Arial" w:cs="Arial"/>
              </w:rPr>
            </w:pPr>
          </w:p>
          <w:p w:rsidR="004A6352" w:rsidRPr="007B46B4" w:rsidRDefault="004A6352" w:rsidP="002F1E10">
            <w:pPr>
              <w:rPr>
                <w:rFonts w:ascii="Arial" w:hAnsi="Arial" w:cs="Arial"/>
              </w:rPr>
            </w:pPr>
          </w:p>
          <w:p w:rsidR="00F81AB5" w:rsidRPr="007B46B4" w:rsidRDefault="00F81AB5" w:rsidP="004A6352">
            <w:pPr>
              <w:jc w:val="center"/>
              <w:rPr>
                <w:rFonts w:ascii="Arial" w:hAnsi="Arial" w:cs="Arial"/>
                <w:b/>
                <w:bCs/>
              </w:rPr>
            </w:pPr>
            <w:r w:rsidRPr="007B46B4">
              <w:rPr>
                <w:rFonts w:ascii="Arial" w:hAnsi="Arial" w:cs="Arial"/>
                <w:b/>
                <w:bCs/>
                <w:u w:val="single"/>
              </w:rPr>
              <w:t>Sexual Consent</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The law requires that sexual activity between two people be consensual.  This means that both people must: </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Understand the sexual nature of the behavior</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Willingly agree to the sexual act</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Have the legal ability to consent to the sexual act</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A person who is threatened or forced to have sex does not consent to sexual activity.  It is illegal to force or threaten someone to have sex.</w:t>
            </w: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Husbands and wives must freely consent to sexual activity with their spouses.  A husband or wife who threatens or forces their spouse to have sex </w:t>
            </w:r>
            <w:proofErr w:type="gramStart"/>
            <w:r w:rsidRPr="007B46B4">
              <w:rPr>
                <w:rFonts w:ascii="Arial" w:hAnsi="Arial" w:cs="Arial"/>
                <w:lang w:val="en"/>
              </w:rPr>
              <w:t>can be charged</w:t>
            </w:r>
            <w:proofErr w:type="gramEnd"/>
            <w:r w:rsidRPr="007B46B4">
              <w:rPr>
                <w:rFonts w:ascii="Arial" w:hAnsi="Arial" w:cs="Arial"/>
                <w:lang w:val="en"/>
              </w:rPr>
              <w:t xml:space="preserve"> with a sex crime.  </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A person who consents to sexual activity can change their mind, even during sexual activity.  If the person changes their mind, the other person must stop sexual activity right away.  If the other person </w:t>
            </w:r>
            <w:proofErr w:type="gramStart"/>
            <w:r w:rsidRPr="007B46B4">
              <w:rPr>
                <w:rFonts w:ascii="Arial" w:hAnsi="Arial" w:cs="Arial"/>
                <w:lang w:val="en"/>
              </w:rPr>
              <w:t>doesn’t</w:t>
            </w:r>
            <w:proofErr w:type="gramEnd"/>
            <w:r w:rsidRPr="007B46B4">
              <w:rPr>
                <w:rFonts w:ascii="Arial" w:hAnsi="Arial" w:cs="Arial"/>
                <w:lang w:val="en"/>
              </w:rPr>
              <w:t xml:space="preserve"> stop the activity, they can be charged with a sex crime.</w:t>
            </w:r>
          </w:p>
          <w:p w:rsidR="00F81AB5" w:rsidRDefault="00F81AB5" w:rsidP="002F1E10">
            <w:pPr>
              <w:rPr>
                <w:rFonts w:ascii="Arial" w:hAnsi="Arial" w:cs="Arial"/>
                <w:lang w:val="en"/>
              </w:rPr>
            </w:pPr>
          </w:p>
          <w:p w:rsidR="00F81AB5" w:rsidRPr="007B46B4" w:rsidRDefault="00F81AB5" w:rsidP="004A6352">
            <w:pPr>
              <w:jc w:val="center"/>
              <w:rPr>
                <w:rFonts w:ascii="Arial" w:hAnsi="Arial" w:cs="Arial"/>
                <w:b/>
                <w:bCs/>
                <w:u w:val="single"/>
                <w:lang w:val="en"/>
              </w:rPr>
            </w:pPr>
            <w:r w:rsidRPr="007B46B4">
              <w:rPr>
                <w:rFonts w:ascii="Arial" w:hAnsi="Arial" w:cs="Arial"/>
                <w:b/>
                <w:bCs/>
                <w:u w:val="single"/>
                <w:lang w:val="en"/>
              </w:rPr>
              <w:t>Legal Ability to Consent</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It is illegal to have sex with someone who </w:t>
            </w:r>
            <w:proofErr w:type="gramStart"/>
            <w:r w:rsidRPr="007B46B4">
              <w:rPr>
                <w:rFonts w:ascii="Arial" w:hAnsi="Arial" w:cs="Arial"/>
                <w:lang w:val="en"/>
              </w:rPr>
              <w:t>doesn’t</w:t>
            </w:r>
            <w:proofErr w:type="gramEnd"/>
            <w:r w:rsidRPr="007B46B4">
              <w:rPr>
                <w:rFonts w:ascii="Arial" w:hAnsi="Arial" w:cs="Arial"/>
                <w:lang w:val="en"/>
              </w:rPr>
              <w:t xml:space="preserve"> have the legal ability to consent to sexual activity.  </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In Pennsylvania, a person doesn’t have the legal ability to consent to sexual activity if they are:</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Less than 13 years old</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Asleep</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Unconscious</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Severely mentally disabled</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 xml:space="preserve">Seriously impaired by drugs or alcohol </w:t>
            </w:r>
          </w:p>
          <w:p w:rsidR="00F81AB5" w:rsidRPr="007B46B4" w:rsidRDefault="00F81AB5" w:rsidP="002F1E10">
            <w:pPr>
              <w:rPr>
                <w:rFonts w:ascii="Arial" w:hAnsi="Arial" w:cs="Arial"/>
                <w:lang w:val="en"/>
              </w:rPr>
            </w:pP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Females and males age 13-15 can only consent to sexual activity with people who are less than 4 years older than they are.  </w:t>
            </w:r>
          </w:p>
          <w:p w:rsidR="00F81AB5" w:rsidRPr="007B46B4" w:rsidRDefault="00F81AB5" w:rsidP="002F1E10">
            <w:pPr>
              <w:rPr>
                <w:rFonts w:ascii="Arial" w:hAnsi="Arial" w:cs="Arial"/>
                <w:lang w:val="en"/>
              </w:rPr>
            </w:pPr>
          </w:p>
          <w:p w:rsidR="00F81AB5" w:rsidRPr="007B46B4" w:rsidRDefault="00F81AB5" w:rsidP="002F1E10">
            <w:pPr>
              <w:ind w:left="720"/>
              <w:rPr>
                <w:rFonts w:ascii="Arial" w:hAnsi="Arial" w:cs="Arial"/>
                <w:lang w:val="en"/>
              </w:rPr>
            </w:pPr>
            <w:r w:rsidRPr="007B46B4">
              <w:rPr>
                <w:rFonts w:ascii="Arial" w:hAnsi="Arial" w:cs="Arial"/>
                <w:lang w:val="en"/>
              </w:rPr>
              <w:t>Example: A 13-year-old born on January 1 can legally consent to sex with a 16-year-old, but not with someone who turns 17 on January 1.</w:t>
            </w:r>
          </w:p>
          <w:p w:rsidR="00F81AB5" w:rsidRPr="007B46B4" w:rsidRDefault="00F81AB5" w:rsidP="002F1E10">
            <w:pPr>
              <w:rPr>
                <w:rFonts w:ascii="Arial" w:hAnsi="Arial" w:cs="Arial"/>
                <w:lang w:val="en"/>
              </w:rPr>
            </w:pPr>
          </w:p>
          <w:p w:rsidR="004A6352" w:rsidRDefault="004A6352" w:rsidP="002F1E10">
            <w:pPr>
              <w:rPr>
                <w:rFonts w:ascii="Arial" w:hAnsi="Arial" w:cs="Arial"/>
                <w:lang w:val="en"/>
              </w:rPr>
            </w:pPr>
          </w:p>
          <w:p w:rsidR="00F81AB5" w:rsidRPr="007B46B4" w:rsidRDefault="00F81AB5" w:rsidP="002F1E10">
            <w:pPr>
              <w:rPr>
                <w:rFonts w:ascii="Arial" w:hAnsi="Arial" w:cs="Arial"/>
                <w:lang w:val="en"/>
              </w:rPr>
            </w:pPr>
            <w:bookmarkStart w:id="0" w:name="_GoBack"/>
            <w:bookmarkEnd w:id="0"/>
            <w:r w:rsidRPr="007B46B4">
              <w:rPr>
                <w:rFonts w:ascii="Arial" w:hAnsi="Arial" w:cs="Arial"/>
                <w:lang w:val="en"/>
              </w:rPr>
              <w:t xml:space="preserve">Females and males age 16 and older can legally consent to sexual activity with almost anyone they choose.  However, they cannot consent to sexual activity with a person who has power over them.  For example, teens and adults do not have the legal ability to consent to sex with authority figures such as: </w:t>
            </w:r>
          </w:p>
          <w:p w:rsidR="00F81AB5" w:rsidRPr="007B46B4" w:rsidRDefault="00F81AB5" w:rsidP="00F81AB5">
            <w:pPr>
              <w:numPr>
                <w:ilvl w:val="0"/>
                <w:numId w:val="5"/>
              </w:numPr>
              <w:rPr>
                <w:rFonts w:ascii="Arial" w:hAnsi="Arial" w:cs="Arial"/>
                <w:lang w:val="en"/>
              </w:rPr>
            </w:pPr>
            <w:r w:rsidRPr="007B46B4">
              <w:rPr>
                <w:rFonts w:ascii="Arial" w:hAnsi="Arial" w:cs="Arial"/>
                <w:lang w:val="en"/>
              </w:rPr>
              <w:t>Guards where they are imprisoned.</w:t>
            </w:r>
          </w:p>
          <w:p w:rsidR="00F81AB5" w:rsidRPr="007B46B4" w:rsidRDefault="00F81AB5" w:rsidP="00F81AB5">
            <w:pPr>
              <w:numPr>
                <w:ilvl w:val="0"/>
                <w:numId w:val="4"/>
              </w:numPr>
              <w:rPr>
                <w:rFonts w:ascii="Arial" w:hAnsi="Arial" w:cs="Arial"/>
                <w:lang w:val="en"/>
              </w:rPr>
            </w:pPr>
            <w:r w:rsidRPr="007B46B4">
              <w:rPr>
                <w:rFonts w:ascii="Arial" w:hAnsi="Arial" w:cs="Arial"/>
                <w:lang w:val="en"/>
              </w:rPr>
              <w:t>Teachers, coaches, and staff at their high school.</w:t>
            </w:r>
          </w:p>
          <w:p w:rsidR="00F81AB5" w:rsidRPr="007B46B4" w:rsidRDefault="00F81AB5" w:rsidP="00F81AB5">
            <w:pPr>
              <w:numPr>
                <w:ilvl w:val="0"/>
                <w:numId w:val="4"/>
              </w:numPr>
              <w:rPr>
                <w:rFonts w:ascii="Arial" w:hAnsi="Arial" w:cs="Arial"/>
                <w:lang w:val="en"/>
              </w:rPr>
            </w:pPr>
            <w:r w:rsidRPr="007B46B4">
              <w:rPr>
                <w:rFonts w:ascii="Arial" w:hAnsi="Arial" w:cs="Arial"/>
                <w:lang w:val="en"/>
              </w:rPr>
              <w:t>Staff who work at a juvenile facility, treatment facility, NGO, or institution where they live or receive care.</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It </w:t>
            </w:r>
            <w:proofErr w:type="gramStart"/>
            <w:r w:rsidRPr="007B46B4">
              <w:rPr>
                <w:rFonts w:ascii="Arial" w:hAnsi="Arial" w:cs="Arial"/>
                <w:lang w:val="en"/>
              </w:rPr>
              <w:t>doesn’t</w:t>
            </w:r>
            <w:proofErr w:type="gramEnd"/>
            <w:r w:rsidRPr="007B46B4">
              <w:rPr>
                <w:rFonts w:ascii="Arial" w:hAnsi="Arial" w:cs="Arial"/>
                <w:lang w:val="en"/>
              </w:rPr>
              <w:t xml:space="preserve"> matter if a teen or adult wants to have sex with a worker who has authority over them.  The sexual activity is still illegal.  The worker </w:t>
            </w:r>
            <w:proofErr w:type="gramStart"/>
            <w:r w:rsidRPr="007B46B4">
              <w:rPr>
                <w:rFonts w:ascii="Arial" w:hAnsi="Arial" w:cs="Arial"/>
                <w:lang w:val="en"/>
              </w:rPr>
              <w:t>can be charged</w:t>
            </w:r>
            <w:proofErr w:type="gramEnd"/>
            <w:r w:rsidRPr="007B46B4">
              <w:rPr>
                <w:rFonts w:ascii="Arial" w:hAnsi="Arial" w:cs="Arial"/>
                <w:lang w:val="en"/>
              </w:rPr>
              <w:t xml:space="preserve"> with “institutional sexual assault.”</w:t>
            </w:r>
          </w:p>
          <w:p w:rsidR="00F81AB5" w:rsidRPr="007B46B4" w:rsidRDefault="00F81AB5" w:rsidP="002F1E10">
            <w:pPr>
              <w:rPr>
                <w:rFonts w:ascii="Arial" w:hAnsi="Arial" w:cs="Arial"/>
              </w:rPr>
            </w:pPr>
          </w:p>
        </w:tc>
      </w:tr>
    </w:tbl>
    <w:p w:rsidR="00C1375C" w:rsidRPr="00442651" w:rsidRDefault="00C1375C">
      <w:pPr>
        <w:rPr>
          <w:rFonts w:ascii="Arial" w:hAnsi="Arial" w:cs="Arial"/>
          <w:color w:val="000000" w:themeColor="text1"/>
        </w:rPr>
      </w:pPr>
    </w:p>
    <w:sectPr w:rsidR="00C1375C" w:rsidRPr="00442651" w:rsidSect="00A57BB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64018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-95250</wp:posOffset>
              </wp:positionH>
              <wp:positionV relativeFrom="paragraph">
                <wp:posOffset>99060</wp:posOffset>
              </wp:positionV>
              <wp:extent cx="1543050" cy="546100"/>
              <wp:effectExtent l="0" t="0" r="0" b="6350"/>
              <wp:wrapTight wrapText="bothSides">
                <wp:wrapPolygon edited="0">
                  <wp:start x="0" y="0"/>
                  <wp:lineTo x="0" y="21098"/>
                  <wp:lineTo x="21333" y="21098"/>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543050" cy="54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80" w:rsidRDefault="00640180" w:rsidP="00640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FC7364"/>
    <w:multiLevelType w:val="hybridMultilevel"/>
    <w:tmpl w:val="2AD22688"/>
    <w:lvl w:ilvl="0" w:tplc="7B10A44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0E186E"/>
    <w:rsid w:val="001148EF"/>
    <w:rsid w:val="001B495D"/>
    <w:rsid w:val="002F0011"/>
    <w:rsid w:val="00351C47"/>
    <w:rsid w:val="003A05C3"/>
    <w:rsid w:val="00442651"/>
    <w:rsid w:val="004A6352"/>
    <w:rsid w:val="00511EE5"/>
    <w:rsid w:val="00553ED6"/>
    <w:rsid w:val="00640180"/>
    <w:rsid w:val="0078787E"/>
    <w:rsid w:val="0094113A"/>
    <w:rsid w:val="00950D84"/>
    <w:rsid w:val="00962CFE"/>
    <w:rsid w:val="00A57BBB"/>
    <w:rsid w:val="00A719F3"/>
    <w:rsid w:val="00BB3C2B"/>
    <w:rsid w:val="00BB4D6C"/>
    <w:rsid w:val="00C1375C"/>
    <w:rsid w:val="00CE318B"/>
    <w:rsid w:val="00D753C1"/>
    <w:rsid w:val="00E446ED"/>
    <w:rsid w:val="00F07AD7"/>
    <w:rsid w:val="00F81AB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751E11"/>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A7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cp:lastPrinted>2017-06-01T19:06:00Z</cp:lastPrinted>
  <dcterms:created xsi:type="dcterms:W3CDTF">2017-09-08T20:06:00Z</dcterms:created>
  <dcterms:modified xsi:type="dcterms:W3CDTF">2017-09-08T20:10:00Z</dcterms:modified>
</cp:coreProperties>
</file>