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670"/>
      </w:tblGrid>
      <w:tr w:rsidR="00F81AB5" w:rsidRPr="007B46B4" w:rsidTr="002F1E10">
        <w:tc>
          <w:tcPr>
            <w:tcW w:w="11160" w:type="dxa"/>
            <w:gridSpan w:val="2"/>
          </w:tcPr>
          <w:p w:rsidR="00F81AB5" w:rsidRPr="007B46B4" w:rsidRDefault="00F81AB5" w:rsidP="002F1E10">
            <w:pPr>
              <w:rPr>
                <w:rFonts w:ascii="Arial" w:hAnsi="Arial" w:cs="Arial"/>
                <w:b/>
                <w:bCs/>
                <w:u w:val="single"/>
              </w:rPr>
            </w:pPr>
            <w:r w:rsidRPr="007B46B4">
              <w:rPr>
                <w:rFonts w:ascii="Arial" w:hAnsi="Arial" w:cs="Arial"/>
                <w:noProof/>
                <w:lang w:bidi="km-KH"/>
              </w:rPr>
              <w:drawing>
                <wp:anchor distT="0" distB="0" distL="114300" distR="114300" simplePos="0" relativeHeight="251659264" behindDoc="0" locked="0" layoutInCell="1" allowOverlap="0" wp14:anchorId="615CD344" wp14:editId="4121B849">
                  <wp:simplePos x="0" y="0"/>
                  <wp:positionH relativeFrom="margin">
                    <wp:align>center</wp:align>
                  </wp:positionH>
                  <wp:positionV relativeFrom="margin">
                    <wp:align>top</wp:align>
                  </wp:positionV>
                  <wp:extent cx="1956816" cy="694944"/>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0743" t="34303" r="40188" b="43563"/>
                          <a:stretch/>
                        </pic:blipFill>
                        <pic:spPr bwMode="auto">
                          <a:xfrm>
                            <a:off x="0" y="0"/>
                            <a:ext cx="1956816" cy="6949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F81AB5" w:rsidRPr="007B46B4" w:rsidTr="002F1E10">
        <w:tc>
          <w:tcPr>
            <w:tcW w:w="5490" w:type="dxa"/>
          </w:tcPr>
          <w:p w:rsidR="00F81AB5" w:rsidRDefault="00F81AB5" w:rsidP="002F1E10">
            <w:pPr>
              <w:rPr>
                <w:rFonts w:ascii="Arial" w:hAnsi="Arial" w:cs="Arial"/>
                <w:b/>
                <w:bCs/>
                <w:u w:val="single"/>
                <w:lang w:val="fr-CI"/>
              </w:rPr>
            </w:pPr>
          </w:p>
          <w:p w:rsidR="00F81AB5" w:rsidRPr="007B46B4" w:rsidRDefault="00F81AB5" w:rsidP="00F81AB5">
            <w:pPr>
              <w:jc w:val="center"/>
              <w:rPr>
                <w:rFonts w:ascii="Arial" w:hAnsi="Arial" w:cs="Arial"/>
                <w:b/>
                <w:bCs/>
                <w:lang w:val="fr-CI"/>
              </w:rPr>
            </w:pPr>
            <w:r w:rsidRPr="007B46B4">
              <w:rPr>
                <w:rFonts w:ascii="Arial" w:hAnsi="Arial" w:cs="Arial"/>
                <w:b/>
                <w:bCs/>
                <w:u w:val="single"/>
                <w:lang w:val="fr-CI"/>
              </w:rPr>
              <w:t>Sexualité</w:t>
            </w:r>
          </w:p>
          <w:p w:rsidR="00F81AB5" w:rsidRPr="007B46B4" w:rsidRDefault="00F81AB5" w:rsidP="002F1E10">
            <w:pPr>
              <w:rPr>
                <w:rFonts w:ascii="Arial" w:hAnsi="Arial" w:cs="Arial"/>
                <w:lang w:val="fr-CI"/>
              </w:rPr>
            </w:pPr>
          </w:p>
          <w:p w:rsidR="00F81AB5" w:rsidRPr="007B46B4" w:rsidRDefault="00F81AB5" w:rsidP="002F1E10">
            <w:pPr>
              <w:rPr>
                <w:rFonts w:ascii="Arial" w:hAnsi="Arial" w:cs="Arial"/>
                <w:lang w:val="fr-CI"/>
              </w:rPr>
            </w:pPr>
            <w:r w:rsidRPr="007B46B4">
              <w:rPr>
                <w:rFonts w:ascii="Arial" w:hAnsi="Arial" w:cs="Arial"/>
                <w:lang w:val="fr-CI"/>
              </w:rPr>
              <w:t>La sexualité est naturelle et fait partie de la vie.  Il est important de parler de la sexualité, même si le sujet n'est pas toujours facile à aborder.  Disposer d'informations précises sur la sexualité et le comportement sexuel peut aider une personne à :</w:t>
            </w:r>
          </w:p>
          <w:p w:rsidR="00F81AB5" w:rsidRPr="007B46B4" w:rsidRDefault="00F81AB5" w:rsidP="00F81AB5">
            <w:pPr>
              <w:numPr>
                <w:ilvl w:val="0"/>
                <w:numId w:val="6"/>
              </w:numPr>
              <w:rPr>
                <w:rFonts w:ascii="Arial" w:hAnsi="Arial" w:cs="Arial"/>
              </w:rPr>
            </w:pPr>
            <w:proofErr w:type="spellStart"/>
            <w:r w:rsidRPr="007B46B4">
              <w:rPr>
                <w:rFonts w:ascii="Arial" w:hAnsi="Arial" w:cs="Arial"/>
              </w:rPr>
              <w:t>Rester</w:t>
            </w:r>
            <w:proofErr w:type="spellEnd"/>
            <w:r w:rsidRPr="007B46B4">
              <w:rPr>
                <w:rFonts w:ascii="Arial" w:hAnsi="Arial" w:cs="Arial"/>
              </w:rPr>
              <w:t xml:space="preserve"> </w:t>
            </w:r>
            <w:proofErr w:type="spellStart"/>
            <w:r w:rsidRPr="007B46B4">
              <w:rPr>
                <w:rFonts w:ascii="Arial" w:hAnsi="Arial" w:cs="Arial"/>
              </w:rPr>
              <w:t>en</w:t>
            </w:r>
            <w:proofErr w:type="spellEnd"/>
            <w:r w:rsidRPr="007B46B4">
              <w:rPr>
                <w:rFonts w:ascii="Arial" w:hAnsi="Arial" w:cs="Arial"/>
              </w:rPr>
              <w:t xml:space="preserve"> bonne santé</w:t>
            </w:r>
          </w:p>
          <w:p w:rsidR="00F81AB5" w:rsidRPr="007B46B4" w:rsidRDefault="00F81AB5" w:rsidP="00F81AB5">
            <w:pPr>
              <w:numPr>
                <w:ilvl w:val="0"/>
                <w:numId w:val="6"/>
              </w:numPr>
              <w:rPr>
                <w:rFonts w:ascii="Arial" w:hAnsi="Arial" w:cs="Arial"/>
                <w:lang w:val="fr-CI"/>
              </w:rPr>
            </w:pPr>
            <w:r w:rsidRPr="007B46B4">
              <w:rPr>
                <w:rFonts w:ascii="Arial" w:hAnsi="Arial" w:cs="Arial"/>
                <w:lang w:val="fr-CI"/>
              </w:rPr>
              <w:t>Se sentir proche d'une autre personne</w:t>
            </w:r>
          </w:p>
          <w:p w:rsidR="00F81AB5" w:rsidRPr="007B46B4" w:rsidRDefault="00F81AB5" w:rsidP="00F81AB5">
            <w:pPr>
              <w:numPr>
                <w:ilvl w:val="0"/>
                <w:numId w:val="6"/>
              </w:numPr>
              <w:rPr>
                <w:rFonts w:ascii="Arial" w:hAnsi="Arial" w:cs="Arial"/>
                <w:lang w:val="fr-CI"/>
              </w:rPr>
            </w:pPr>
            <w:r w:rsidRPr="007B46B4">
              <w:rPr>
                <w:rFonts w:ascii="Arial" w:hAnsi="Arial" w:cs="Arial"/>
                <w:lang w:val="fr-CI"/>
              </w:rPr>
              <w:t>Se sentir bien dans sa peau</w:t>
            </w:r>
          </w:p>
          <w:p w:rsidR="00F81AB5" w:rsidRPr="007B46B4" w:rsidRDefault="00F81AB5" w:rsidP="00F81AB5">
            <w:pPr>
              <w:numPr>
                <w:ilvl w:val="0"/>
                <w:numId w:val="6"/>
              </w:numPr>
              <w:rPr>
                <w:rFonts w:ascii="Arial" w:hAnsi="Arial" w:cs="Arial"/>
              </w:rPr>
            </w:pPr>
            <w:r w:rsidRPr="007B46B4">
              <w:rPr>
                <w:rFonts w:ascii="Arial" w:hAnsi="Arial" w:cs="Arial"/>
              </w:rPr>
              <w:t xml:space="preserve">Donner et </w:t>
            </w:r>
            <w:proofErr w:type="spellStart"/>
            <w:r w:rsidRPr="007B46B4">
              <w:rPr>
                <w:rFonts w:ascii="Arial" w:hAnsi="Arial" w:cs="Arial"/>
              </w:rPr>
              <w:t>recevoir</w:t>
            </w:r>
            <w:proofErr w:type="spellEnd"/>
            <w:r w:rsidRPr="007B46B4">
              <w:rPr>
                <w:rFonts w:ascii="Arial" w:hAnsi="Arial" w:cs="Arial"/>
              </w:rPr>
              <w:t xml:space="preserve"> du </w:t>
            </w:r>
            <w:proofErr w:type="spellStart"/>
            <w:r w:rsidRPr="007B46B4">
              <w:rPr>
                <w:rFonts w:ascii="Arial" w:hAnsi="Arial" w:cs="Arial"/>
              </w:rPr>
              <w:t>plaisir</w:t>
            </w:r>
            <w:proofErr w:type="spellEnd"/>
          </w:p>
          <w:p w:rsidR="00F81AB5" w:rsidRPr="007B46B4" w:rsidRDefault="00F81AB5" w:rsidP="00F81AB5">
            <w:pPr>
              <w:numPr>
                <w:ilvl w:val="0"/>
                <w:numId w:val="6"/>
              </w:numPr>
              <w:rPr>
                <w:rFonts w:ascii="Arial" w:hAnsi="Arial" w:cs="Arial"/>
                <w:lang w:val="fr-CI"/>
              </w:rPr>
            </w:pPr>
            <w:r w:rsidRPr="007B46B4">
              <w:rPr>
                <w:rFonts w:ascii="Arial" w:hAnsi="Arial" w:cs="Arial"/>
                <w:lang w:val="fr-CI"/>
              </w:rPr>
              <w:t>Décider de la taille de sa famille</w:t>
            </w:r>
          </w:p>
          <w:p w:rsidR="00F81AB5" w:rsidRPr="007B46B4" w:rsidRDefault="00F81AB5" w:rsidP="00F81AB5">
            <w:pPr>
              <w:numPr>
                <w:ilvl w:val="0"/>
                <w:numId w:val="6"/>
              </w:numPr>
              <w:rPr>
                <w:rFonts w:ascii="Arial" w:hAnsi="Arial" w:cs="Arial"/>
              </w:rPr>
            </w:pPr>
            <w:proofErr w:type="spellStart"/>
            <w:r w:rsidRPr="007B46B4">
              <w:rPr>
                <w:rFonts w:ascii="Arial" w:hAnsi="Arial" w:cs="Arial"/>
              </w:rPr>
              <w:t>Éviter</w:t>
            </w:r>
            <w:proofErr w:type="spellEnd"/>
            <w:r w:rsidRPr="007B46B4">
              <w:rPr>
                <w:rFonts w:ascii="Arial" w:hAnsi="Arial" w:cs="Arial"/>
              </w:rPr>
              <w:t xml:space="preserve"> </w:t>
            </w:r>
            <w:proofErr w:type="spellStart"/>
            <w:r w:rsidRPr="007B46B4">
              <w:rPr>
                <w:rFonts w:ascii="Arial" w:hAnsi="Arial" w:cs="Arial"/>
              </w:rPr>
              <w:t>certaines</w:t>
            </w:r>
            <w:proofErr w:type="spellEnd"/>
            <w:r w:rsidRPr="007B46B4">
              <w:rPr>
                <w:rFonts w:ascii="Arial" w:hAnsi="Arial" w:cs="Arial"/>
              </w:rPr>
              <w:t xml:space="preserve"> </w:t>
            </w:r>
            <w:proofErr w:type="spellStart"/>
            <w:r w:rsidRPr="007B46B4">
              <w:rPr>
                <w:rFonts w:ascii="Arial" w:hAnsi="Arial" w:cs="Arial"/>
              </w:rPr>
              <w:t>mauvaises</w:t>
            </w:r>
            <w:proofErr w:type="spellEnd"/>
            <w:r w:rsidRPr="007B46B4">
              <w:rPr>
                <w:rFonts w:ascii="Arial" w:hAnsi="Arial" w:cs="Arial"/>
              </w:rPr>
              <w:t xml:space="preserve"> </w:t>
            </w:r>
            <w:proofErr w:type="spellStart"/>
            <w:r w:rsidRPr="007B46B4">
              <w:rPr>
                <w:rFonts w:ascii="Arial" w:hAnsi="Arial" w:cs="Arial"/>
              </w:rPr>
              <w:t>expériences</w:t>
            </w:r>
            <w:proofErr w:type="spellEnd"/>
            <w:r w:rsidRPr="007B46B4">
              <w:rPr>
                <w:rFonts w:ascii="Arial" w:hAnsi="Arial" w:cs="Arial"/>
              </w:rPr>
              <w:t xml:space="preserve"> </w:t>
            </w:r>
            <w:proofErr w:type="spellStart"/>
            <w:r w:rsidRPr="007B46B4">
              <w:rPr>
                <w:rFonts w:ascii="Arial" w:hAnsi="Arial" w:cs="Arial"/>
              </w:rPr>
              <w:t>sexuelles</w:t>
            </w:r>
            <w:proofErr w:type="spellEnd"/>
          </w:p>
          <w:p w:rsidR="00F81AB5" w:rsidRPr="007B46B4" w:rsidRDefault="00F81AB5" w:rsidP="00F81AB5">
            <w:pPr>
              <w:numPr>
                <w:ilvl w:val="0"/>
                <w:numId w:val="6"/>
              </w:numPr>
              <w:rPr>
                <w:rFonts w:ascii="Arial" w:hAnsi="Arial" w:cs="Arial"/>
                <w:lang w:val="fr-CI"/>
              </w:rPr>
            </w:pPr>
            <w:r w:rsidRPr="007B46B4">
              <w:rPr>
                <w:rFonts w:ascii="Arial" w:hAnsi="Arial" w:cs="Arial"/>
                <w:lang w:val="fr-CI"/>
              </w:rPr>
              <w:t>Prendre des décisions en matière d'activité sexuelle</w:t>
            </w:r>
          </w:p>
          <w:p w:rsidR="00F81AB5" w:rsidRPr="007B46B4" w:rsidRDefault="00F81AB5" w:rsidP="002F1E10">
            <w:pPr>
              <w:rPr>
                <w:rFonts w:ascii="Arial" w:hAnsi="Arial" w:cs="Arial"/>
                <w:lang w:val="fr-CI"/>
              </w:rPr>
            </w:pPr>
          </w:p>
          <w:p w:rsidR="00F81AB5" w:rsidRPr="007B46B4" w:rsidRDefault="00F81AB5" w:rsidP="002F1E10">
            <w:pPr>
              <w:rPr>
                <w:rFonts w:ascii="Arial" w:hAnsi="Arial" w:cs="Arial"/>
                <w:b/>
                <w:bCs/>
                <w:lang w:val="fr-CI"/>
              </w:rPr>
            </w:pPr>
            <w:r w:rsidRPr="007B46B4">
              <w:rPr>
                <w:rFonts w:ascii="Arial" w:hAnsi="Arial" w:cs="Arial"/>
                <w:b/>
                <w:bCs/>
                <w:u w:val="single"/>
                <w:lang w:val="fr-CI"/>
              </w:rPr>
              <w:t>Consentement Sexuel</w:t>
            </w:r>
          </w:p>
          <w:p w:rsidR="00F81AB5" w:rsidRPr="007B46B4" w:rsidRDefault="00F81AB5" w:rsidP="002F1E10">
            <w:pPr>
              <w:rPr>
                <w:rFonts w:ascii="Arial" w:hAnsi="Arial" w:cs="Arial"/>
                <w:lang w:val="fr-CI"/>
              </w:rPr>
            </w:pPr>
          </w:p>
          <w:p w:rsidR="00F81AB5" w:rsidRPr="007B46B4" w:rsidRDefault="00F81AB5" w:rsidP="002F1E10">
            <w:pPr>
              <w:rPr>
                <w:rFonts w:ascii="Arial" w:hAnsi="Arial" w:cs="Arial"/>
              </w:rPr>
            </w:pPr>
            <w:r w:rsidRPr="007B46B4">
              <w:rPr>
                <w:rFonts w:ascii="Arial" w:hAnsi="Arial" w:cs="Arial"/>
                <w:lang w:val="fr-CI"/>
              </w:rPr>
              <w:t xml:space="preserve">La loi exige que l'activité sexuelle entre deux personnes soit consensuelle.  </w:t>
            </w:r>
            <w:proofErr w:type="spellStart"/>
            <w:r w:rsidRPr="007B46B4">
              <w:rPr>
                <w:rFonts w:ascii="Arial" w:hAnsi="Arial" w:cs="Arial"/>
              </w:rPr>
              <w:t>Cela</w:t>
            </w:r>
            <w:proofErr w:type="spellEnd"/>
            <w:r w:rsidRPr="007B46B4">
              <w:rPr>
                <w:rFonts w:ascii="Arial" w:hAnsi="Arial" w:cs="Arial"/>
              </w:rPr>
              <w:t xml:space="preserve"> </w:t>
            </w:r>
            <w:proofErr w:type="spellStart"/>
            <w:r w:rsidRPr="007B46B4">
              <w:rPr>
                <w:rFonts w:ascii="Arial" w:hAnsi="Arial" w:cs="Arial"/>
              </w:rPr>
              <w:t>signifie</w:t>
            </w:r>
            <w:proofErr w:type="spellEnd"/>
            <w:r w:rsidRPr="007B46B4">
              <w:rPr>
                <w:rFonts w:ascii="Arial" w:hAnsi="Arial" w:cs="Arial"/>
              </w:rPr>
              <w:t xml:space="preserve"> que les </w:t>
            </w:r>
            <w:proofErr w:type="spellStart"/>
            <w:r w:rsidRPr="007B46B4">
              <w:rPr>
                <w:rFonts w:ascii="Arial" w:hAnsi="Arial" w:cs="Arial"/>
              </w:rPr>
              <w:t>deux</w:t>
            </w:r>
            <w:proofErr w:type="spellEnd"/>
            <w:r w:rsidRPr="007B46B4">
              <w:rPr>
                <w:rFonts w:ascii="Arial" w:hAnsi="Arial" w:cs="Arial"/>
              </w:rPr>
              <w:t xml:space="preserve"> </w:t>
            </w:r>
            <w:proofErr w:type="spellStart"/>
            <w:r w:rsidRPr="007B46B4">
              <w:rPr>
                <w:rFonts w:ascii="Arial" w:hAnsi="Arial" w:cs="Arial"/>
              </w:rPr>
              <w:t>personnes</w:t>
            </w:r>
            <w:proofErr w:type="spellEnd"/>
            <w:r w:rsidRPr="007B46B4">
              <w:rPr>
                <w:rFonts w:ascii="Arial" w:hAnsi="Arial" w:cs="Arial"/>
              </w:rPr>
              <w:t xml:space="preserve"> </w:t>
            </w:r>
            <w:proofErr w:type="spellStart"/>
            <w:r w:rsidRPr="007B46B4">
              <w:rPr>
                <w:rFonts w:ascii="Arial" w:hAnsi="Arial" w:cs="Arial"/>
              </w:rPr>
              <w:t>doivent</w:t>
            </w:r>
            <w:proofErr w:type="spellEnd"/>
            <w:r w:rsidRPr="007B46B4">
              <w:rPr>
                <w:rFonts w:ascii="Arial" w:hAnsi="Arial" w:cs="Arial"/>
              </w:rPr>
              <w:t xml:space="preserve"> :</w:t>
            </w:r>
          </w:p>
          <w:p w:rsidR="00F81AB5" w:rsidRPr="007B46B4" w:rsidRDefault="00F81AB5" w:rsidP="00F81AB5">
            <w:pPr>
              <w:numPr>
                <w:ilvl w:val="0"/>
                <w:numId w:val="3"/>
              </w:numPr>
              <w:ind w:left="345" w:hanging="345"/>
              <w:rPr>
                <w:rFonts w:ascii="Arial" w:hAnsi="Arial" w:cs="Arial"/>
                <w:lang w:val="fr-CI"/>
              </w:rPr>
            </w:pPr>
            <w:r w:rsidRPr="007B46B4">
              <w:rPr>
                <w:rFonts w:ascii="Arial" w:hAnsi="Arial" w:cs="Arial"/>
                <w:lang w:val="fr-CI"/>
              </w:rPr>
              <w:t>Comprendre la nature sexuelle du comportement</w:t>
            </w:r>
          </w:p>
          <w:p w:rsidR="00F81AB5" w:rsidRPr="007B46B4" w:rsidRDefault="00F81AB5" w:rsidP="00F81AB5">
            <w:pPr>
              <w:numPr>
                <w:ilvl w:val="0"/>
                <w:numId w:val="3"/>
              </w:numPr>
              <w:ind w:left="345" w:hanging="345"/>
              <w:rPr>
                <w:rFonts w:ascii="Arial" w:hAnsi="Arial" w:cs="Arial"/>
              </w:rPr>
            </w:pPr>
            <w:r w:rsidRPr="007B46B4">
              <w:rPr>
                <w:rFonts w:ascii="Arial" w:hAnsi="Arial" w:cs="Arial"/>
              </w:rPr>
              <w:t xml:space="preserve">Accepter </w:t>
            </w:r>
            <w:proofErr w:type="spellStart"/>
            <w:r w:rsidRPr="007B46B4">
              <w:rPr>
                <w:rFonts w:ascii="Arial" w:hAnsi="Arial" w:cs="Arial"/>
              </w:rPr>
              <w:t>l'acte</w:t>
            </w:r>
            <w:proofErr w:type="spellEnd"/>
            <w:r w:rsidRPr="007B46B4">
              <w:rPr>
                <w:rFonts w:ascii="Arial" w:hAnsi="Arial" w:cs="Arial"/>
              </w:rPr>
              <w:t xml:space="preserve"> </w:t>
            </w:r>
            <w:proofErr w:type="spellStart"/>
            <w:r w:rsidRPr="007B46B4">
              <w:rPr>
                <w:rFonts w:ascii="Arial" w:hAnsi="Arial" w:cs="Arial"/>
              </w:rPr>
              <w:t>sexuel</w:t>
            </w:r>
            <w:proofErr w:type="spellEnd"/>
            <w:r w:rsidRPr="007B46B4">
              <w:rPr>
                <w:rFonts w:ascii="Arial" w:hAnsi="Arial" w:cs="Arial"/>
              </w:rPr>
              <w:t xml:space="preserve"> sans </w:t>
            </w:r>
            <w:proofErr w:type="spellStart"/>
            <w:r w:rsidRPr="007B46B4">
              <w:rPr>
                <w:rFonts w:ascii="Arial" w:hAnsi="Arial" w:cs="Arial"/>
              </w:rPr>
              <w:t>contrainte</w:t>
            </w:r>
            <w:proofErr w:type="spellEnd"/>
          </w:p>
          <w:p w:rsidR="00F81AB5" w:rsidRPr="007B46B4" w:rsidRDefault="00F81AB5" w:rsidP="00F81AB5">
            <w:pPr>
              <w:numPr>
                <w:ilvl w:val="0"/>
                <w:numId w:val="3"/>
              </w:numPr>
              <w:ind w:left="345" w:hanging="345"/>
              <w:rPr>
                <w:rFonts w:ascii="Arial" w:hAnsi="Arial" w:cs="Arial"/>
                <w:lang w:val="fr-CI"/>
              </w:rPr>
            </w:pPr>
            <w:r w:rsidRPr="007B46B4">
              <w:rPr>
                <w:rFonts w:ascii="Arial" w:hAnsi="Arial" w:cs="Arial"/>
                <w:lang w:val="fr-CI"/>
              </w:rPr>
              <w:t>Avoir la capacité juridique de consentir à l'acte sexuel</w:t>
            </w:r>
          </w:p>
          <w:p w:rsidR="00F81AB5" w:rsidRPr="007B46B4" w:rsidRDefault="00F81AB5" w:rsidP="002F1E10">
            <w:pPr>
              <w:rPr>
                <w:rFonts w:ascii="Arial" w:hAnsi="Arial" w:cs="Arial"/>
                <w:lang w:val="fr-CI"/>
              </w:rPr>
            </w:pPr>
          </w:p>
          <w:p w:rsidR="00F81AB5" w:rsidRPr="007B46B4" w:rsidRDefault="00F81AB5" w:rsidP="002F1E10">
            <w:pPr>
              <w:rPr>
                <w:rFonts w:ascii="Arial" w:hAnsi="Arial" w:cs="Arial"/>
                <w:lang w:val="fr-CI"/>
              </w:rPr>
            </w:pPr>
            <w:r w:rsidRPr="007B46B4">
              <w:rPr>
                <w:rFonts w:ascii="Arial" w:hAnsi="Arial" w:cs="Arial"/>
                <w:lang w:val="fr-CI"/>
              </w:rPr>
              <w:t>Une personne que l'on oblige à avoir des relations sexuelles en utilisant la menace ou la force ne consent pas à l'activité sexuelle.  Il est illégal d'obliger une personne à avoir des relations sexuelles en utilisant la menace ou la force.</w:t>
            </w:r>
          </w:p>
          <w:p w:rsidR="00F81AB5" w:rsidRPr="007B46B4" w:rsidRDefault="00F81AB5" w:rsidP="002F1E10">
            <w:pPr>
              <w:rPr>
                <w:rFonts w:ascii="Arial" w:hAnsi="Arial" w:cs="Arial"/>
                <w:lang w:val="fr-CI"/>
              </w:rPr>
            </w:pPr>
          </w:p>
          <w:p w:rsidR="00F81AB5" w:rsidRPr="007B46B4" w:rsidRDefault="00F81AB5" w:rsidP="002F1E10">
            <w:pPr>
              <w:rPr>
                <w:rFonts w:ascii="Arial" w:hAnsi="Arial" w:cs="Arial"/>
                <w:lang w:val="fr-CI"/>
              </w:rPr>
            </w:pPr>
            <w:r w:rsidRPr="007B46B4">
              <w:rPr>
                <w:rFonts w:ascii="Arial" w:hAnsi="Arial" w:cs="Arial"/>
                <w:lang w:val="fr-CI"/>
              </w:rPr>
              <w:t>Maris et femmes doivent librement consentir à une activité sexuelle avec leur conjoint.  Un mari ou une femme qui oblige son conjoint à avoir des relations sexuelles en utilisant la menace ou la force peut être accusé(e) de crime sexuel.</w:t>
            </w:r>
          </w:p>
          <w:p w:rsidR="00F81AB5" w:rsidRPr="007B46B4" w:rsidRDefault="00F81AB5" w:rsidP="002F1E10">
            <w:pPr>
              <w:rPr>
                <w:rFonts w:ascii="Arial" w:hAnsi="Arial" w:cs="Arial"/>
                <w:lang w:val="fr-CI"/>
              </w:rPr>
            </w:pPr>
          </w:p>
          <w:p w:rsidR="00F81AB5" w:rsidRDefault="00F81AB5" w:rsidP="002F1E10">
            <w:pPr>
              <w:rPr>
                <w:rFonts w:ascii="Arial" w:hAnsi="Arial" w:cs="Arial"/>
                <w:lang w:val="fr-CI"/>
              </w:rPr>
            </w:pPr>
            <w:r w:rsidRPr="007B46B4">
              <w:rPr>
                <w:rFonts w:ascii="Arial" w:hAnsi="Arial" w:cs="Arial"/>
                <w:lang w:val="fr-CI"/>
              </w:rPr>
              <w:t>Une personne qui consent à l'activité sexuelle peut changer d'avis, même pendant l'activité sexuelle.  Si la personne change d'avis, l'autre personne doit immédiatement cesser l'activité sexuelle.  Si l'autre personne ne cesse pas l'activité, elle peut être accusée de crime sexuel.</w:t>
            </w:r>
          </w:p>
          <w:p w:rsidR="00F81AB5" w:rsidRPr="007B46B4" w:rsidRDefault="00F81AB5" w:rsidP="002F1E10">
            <w:pPr>
              <w:rPr>
                <w:rFonts w:ascii="Arial" w:hAnsi="Arial" w:cs="Arial"/>
                <w:lang w:val="fr-CI"/>
              </w:rPr>
            </w:pPr>
          </w:p>
          <w:p w:rsidR="00F81AB5" w:rsidRPr="007B46B4" w:rsidRDefault="00F81AB5" w:rsidP="002F1E10">
            <w:pPr>
              <w:rPr>
                <w:rFonts w:ascii="Arial" w:hAnsi="Arial" w:cs="Arial"/>
                <w:lang w:val="fr-CI"/>
              </w:rPr>
            </w:pPr>
          </w:p>
          <w:p w:rsidR="00F81AB5" w:rsidRPr="007B46B4" w:rsidRDefault="00F81AB5" w:rsidP="002F1E10">
            <w:pPr>
              <w:rPr>
                <w:rFonts w:ascii="Arial" w:hAnsi="Arial" w:cs="Arial"/>
                <w:b/>
                <w:bCs/>
                <w:u w:val="single"/>
                <w:lang w:val="fr-CI"/>
              </w:rPr>
            </w:pPr>
            <w:r w:rsidRPr="007B46B4">
              <w:rPr>
                <w:rFonts w:ascii="Arial" w:hAnsi="Arial" w:cs="Arial"/>
                <w:b/>
                <w:bCs/>
                <w:u w:val="single"/>
                <w:lang w:val="fr-CI"/>
              </w:rPr>
              <w:t>Capacité juridique à exprimer son consentement</w:t>
            </w:r>
          </w:p>
          <w:p w:rsidR="00F81AB5" w:rsidRPr="007B46B4" w:rsidRDefault="00F81AB5" w:rsidP="002F1E10">
            <w:pPr>
              <w:rPr>
                <w:rFonts w:ascii="Arial" w:hAnsi="Arial" w:cs="Arial"/>
                <w:lang w:val="fr-CI"/>
              </w:rPr>
            </w:pPr>
          </w:p>
          <w:p w:rsidR="00F81AB5" w:rsidRPr="007B46B4" w:rsidRDefault="00F81AB5" w:rsidP="002F1E10">
            <w:pPr>
              <w:rPr>
                <w:rFonts w:ascii="Arial" w:hAnsi="Arial" w:cs="Arial"/>
                <w:lang w:val="fr-CI"/>
              </w:rPr>
            </w:pPr>
            <w:r w:rsidRPr="007B46B4">
              <w:rPr>
                <w:rFonts w:ascii="Arial" w:hAnsi="Arial" w:cs="Arial"/>
                <w:lang w:val="fr-CI"/>
              </w:rPr>
              <w:t>Il est illégal d'avoir des relations sexuelles avec une personne qui n'a pas la capacité juridique de consentir à une activité sexuelle.</w:t>
            </w:r>
          </w:p>
          <w:p w:rsidR="00F81AB5" w:rsidRPr="007B46B4" w:rsidRDefault="00F81AB5" w:rsidP="002F1E10">
            <w:pPr>
              <w:rPr>
                <w:rFonts w:ascii="Arial" w:hAnsi="Arial" w:cs="Arial"/>
                <w:lang w:val="fr-CI"/>
              </w:rPr>
            </w:pPr>
          </w:p>
          <w:p w:rsidR="00F81AB5" w:rsidRPr="007B46B4" w:rsidRDefault="00F81AB5" w:rsidP="002F1E10">
            <w:pPr>
              <w:rPr>
                <w:rFonts w:ascii="Arial" w:hAnsi="Arial" w:cs="Arial"/>
                <w:lang w:val="fr-CI"/>
              </w:rPr>
            </w:pPr>
            <w:r w:rsidRPr="007B46B4">
              <w:rPr>
                <w:rFonts w:ascii="Arial" w:hAnsi="Arial" w:cs="Arial"/>
                <w:lang w:val="fr-CI"/>
              </w:rPr>
              <w:t>En Pennsylvanie, une personne n'a pas la capacité juridique de consentir à une activité sexuelle si elle est :</w:t>
            </w:r>
          </w:p>
          <w:p w:rsidR="00F81AB5" w:rsidRPr="007B46B4" w:rsidRDefault="00F81AB5" w:rsidP="00F81AB5">
            <w:pPr>
              <w:numPr>
                <w:ilvl w:val="0"/>
                <w:numId w:val="2"/>
              </w:numPr>
              <w:rPr>
                <w:rFonts w:ascii="Arial" w:hAnsi="Arial" w:cs="Arial"/>
              </w:rPr>
            </w:pPr>
            <w:proofErr w:type="spellStart"/>
            <w:r w:rsidRPr="007B46B4">
              <w:rPr>
                <w:rFonts w:ascii="Arial" w:hAnsi="Arial" w:cs="Arial"/>
              </w:rPr>
              <w:t>Âgée</w:t>
            </w:r>
            <w:proofErr w:type="spellEnd"/>
            <w:r w:rsidRPr="007B46B4">
              <w:rPr>
                <w:rFonts w:ascii="Arial" w:hAnsi="Arial" w:cs="Arial"/>
              </w:rPr>
              <w:t xml:space="preserve"> de </w:t>
            </w:r>
            <w:proofErr w:type="spellStart"/>
            <w:r w:rsidRPr="007B46B4">
              <w:rPr>
                <w:rFonts w:ascii="Arial" w:hAnsi="Arial" w:cs="Arial"/>
              </w:rPr>
              <w:t>moins</w:t>
            </w:r>
            <w:proofErr w:type="spellEnd"/>
            <w:r w:rsidRPr="007B46B4">
              <w:rPr>
                <w:rFonts w:ascii="Arial" w:hAnsi="Arial" w:cs="Arial"/>
              </w:rPr>
              <w:t xml:space="preserve"> de 13 </w:t>
            </w:r>
            <w:proofErr w:type="spellStart"/>
            <w:r w:rsidRPr="007B46B4">
              <w:rPr>
                <w:rFonts w:ascii="Arial" w:hAnsi="Arial" w:cs="Arial"/>
              </w:rPr>
              <w:t>ans</w:t>
            </w:r>
            <w:proofErr w:type="spellEnd"/>
          </w:p>
          <w:p w:rsidR="00F81AB5" w:rsidRPr="007B46B4" w:rsidRDefault="00F81AB5" w:rsidP="00F81AB5">
            <w:pPr>
              <w:numPr>
                <w:ilvl w:val="0"/>
                <w:numId w:val="2"/>
              </w:numPr>
              <w:rPr>
                <w:rFonts w:ascii="Arial" w:hAnsi="Arial" w:cs="Arial"/>
              </w:rPr>
            </w:pPr>
            <w:proofErr w:type="spellStart"/>
            <w:r w:rsidRPr="007B46B4">
              <w:rPr>
                <w:rFonts w:ascii="Arial" w:hAnsi="Arial" w:cs="Arial"/>
              </w:rPr>
              <w:t>Endormie</w:t>
            </w:r>
            <w:proofErr w:type="spellEnd"/>
          </w:p>
          <w:p w:rsidR="00F81AB5" w:rsidRPr="007B46B4" w:rsidRDefault="00F81AB5" w:rsidP="00F81AB5">
            <w:pPr>
              <w:numPr>
                <w:ilvl w:val="0"/>
                <w:numId w:val="2"/>
              </w:numPr>
              <w:rPr>
                <w:rFonts w:ascii="Arial" w:hAnsi="Arial" w:cs="Arial"/>
              </w:rPr>
            </w:pPr>
            <w:proofErr w:type="spellStart"/>
            <w:r w:rsidRPr="007B46B4">
              <w:rPr>
                <w:rFonts w:ascii="Arial" w:hAnsi="Arial" w:cs="Arial"/>
              </w:rPr>
              <w:t>Inconsciente</w:t>
            </w:r>
            <w:proofErr w:type="spellEnd"/>
          </w:p>
          <w:p w:rsidR="00F81AB5" w:rsidRPr="007B46B4" w:rsidRDefault="00F81AB5" w:rsidP="00F81AB5">
            <w:pPr>
              <w:numPr>
                <w:ilvl w:val="0"/>
                <w:numId w:val="2"/>
              </w:numPr>
              <w:rPr>
                <w:rFonts w:ascii="Arial" w:hAnsi="Arial" w:cs="Arial"/>
              </w:rPr>
            </w:pPr>
            <w:proofErr w:type="spellStart"/>
            <w:r w:rsidRPr="007B46B4">
              <w:rPr>
                <w:rFonts w:ascii="Arial" w:hAnsi="Arial" w:cs="Arial"/>
              </w:rPr>
              <w:t>Sévèrement</w:t>
            </w:r>
            <w:proofErr w:type="spellEnd"/>
            <w:r w:rsidRPr="007B46B4">
              <w:rPr>
                <w:rFonts w:ascii="Arial" w:hAnsi="Arial" w:cs="Arial"/>
              </w:rPr>
              <w:t xml:space="preserve"> </w:t>
            </w:r>
            <w:proofErr w:type="spellStart"/>
            <w:r w:rsidRPr="007B46B4">
              <w:rPr>
                <w:rFonts w:ascii="Arial" w:hAnsi="Arial" w:cs="Arial"/>
              </w:rPr>
              <w:t>handicapée</w:t>
            </w:r>
            <w:proofErr w:type="spellEnd"/>
            <w:r w:rsidRPr="007B46B4">
              <w:rPr>
                <w:rFonts w:ascii="Arial" w:hAnsi="Arial" w:cs="Arial"/>
              </w:rPr>
              <w:t xml:space="preserve"> </w:t>
            </w:r>
            <w:proofErr w:type="spellStart"/>
            <w:r w:rsidRPr="007B46B4">
              <w:rPr>
                <w:rFonts w:ascii="Arial" w:hAnsi="Arial" w:cs="Arial"/>
              </w:rPr>
              <w:t>mentalement</w:t>
            </w:r>
            <w:proofErr w:type="spellEnd"/>
          </w:p>
          <w:p w:rsidR="00F81AB5" w:rsidRPr="007B46B4" w:rsidRDefault="00F81AB5" w:rsidP="00F81AB5">
            <w:pPr>
              <w:numPr>
                <w:ilvl w:val="0"/>
                <w:numId w:val="2"/>
              </w:numPr>
              <w:rPr>
                <w:rFonts w:ascii="Arial" w:hAnsi="Arial" w:cs="Arial"/>
                <w:lang w:val="fr-CI"/>
              </w:rPr>
            </w:pPr>
            <w:r w:rsidRPr="007B46B4">
              <w:rPr>
                <w:rFonts w:ascii="Arial" w:hAnsi="Arial" w:cs="Arial"/>
                <w:lang w:val="fr-CI"/>
              </w:rPr>
              <w:t>Sérieusement perturbée par la drogue ou l'alcool</w:t>
            </w:r>
          </w:p>
          <w:p w:rsidR="00F81AB5" w:rsidRPr="007B46B4" w:rsidRDefault="00F81AB5" w:rsidP="002F1E10">
            <w:pPr>
              <w:rPr>
                <w:rFonts w:ascii="Arial" w:hAnsi="Arial" w:cs="Arial"/>
                <w:lang w:val="fr-CI"/>
              </w:rPr>
            </w:pPr>
          </w:p>
          <w:p w:rsidR="00F81AB5" w:rsidRPr="007B46B4" w:rsidRDefault="00F81AB5" w:rsidP="002F1E10">
            <w:pPr>
              <w:rPr>
                <w:rFonts w:ascii="Arial" w:hAnsi="Arial" w:cs="Arial"/>
                <w:lang w:val="fr-CI"/>
              </w:rPr>
            </w:pPr>
            <w:r w:rsidRPr="007B46B4">
              <w:rPr>
                <w:rFonts w:ascii="Arial" w:hAnsi="Arial" w:cs="Arial"/>
                <w:lang w:val="fr-CI"/>
              </w:rPr>
              <w:t>Les femmes et les hommes âgés de 13 à 15 ans ne peuvent consentir à une activité sexuelle avec des personnes qui ont plus de 4 ans de plus qu'eux.</w:t>
            </w:r>
          </w:p>
          <w:p w:rsidR="00F81AB5" w:rsidRPr="007B46B4" w:rsidRDefault="00F81AB5" w:rsidP="002F1E10">
            <w:pPr>
              <w:rPr>
                <w:rFonts w:ascii="Arial" w:hAnsi="Arial" w:cs="Arial"/>
                <w:lang w:val="fr-CI"/>
              </w:rPr>
            </w:pPr>
          </w:p>
          <w:p w:rsidR="00F81AB5" w:rsidRPr="007B46B4" w:rsidRDefault="00F81AB5" w:rsidP="002F1E10">
            <w:pPr>
              <w:ind w:left="720"/>
              <w:rPr>
                <w:rFonts w:ascii="Arial" w:hAnsi="Arial" w:cs="Arial"/>
                <w:lang w:val="fr-CI"/>
              </w:rPr>
            </w:pPr>
            <w:r w:rsidRPr="007B46B4">
              <w:rPr>
                <w:rFonts w:ascii="Arial" w:hAnsi="Arial" w:cs="Arial"/>
                <w:lang w:val="fr-CI"/>
              </w:rPr>
              <w:t>Exemple : une personne de 13 ans née le 1</w:t>
            </w:r>
            <w:r w:rsidRPr="007B46B4">
              <w:rPr>
                <w:rFonts w:ascii="Arial" w:hAnsi="Arial" w:cs="Arial"/>
                <w:vertAlign w:val="superscript"/>
                <w:lang w:val="fr-CI"/>
              </w:rPr>
              <w:t>er</w:t>
            </w:r>
            <w:r w:rsidRPr="007B46B4">
              <w:rPr>
                <w:rFonts w:ascii="Arial" w:hAnsi="Arial" w:cs="Arial"/>
                <w:lang w:val="fr-CI"/>
              </w:rPr>
              <w:t xml:space="preserve"> janvier peut légalement consentir à avoir des relations sexuelles avec une personne de 16 ans, mais pas avec une personne qui atteint l'âge de 17 ans le 1</w:t>
            </w:r>
            <w:r w:rsidRPr="007B46B4">
              <w:rPr>
                <w:rFonts w:ascii="Arial" w:hAnsi="Arial" w:cs="Arial"/>
                <w:vertAlign w:val="superscript"/>
                <w:lang w:val="fr-CI"/>
              </w:rPr>
              <w:t>er</w:t>
            </w:r>
            <w:r w:rsidRPr="007B46B4">
              <w:rPr>
                <w:rFonts w:ascii="Arial" w:hAnsi="Arial" w:cs="Arial"/>
                <w:lang w:val="fr-CI"/>
              </w:rPr>
              <w:t xml:space="preserve"> janvier.</w:t>
            </w:r>
          </w:p>
          <w:p w:rsidR="00F81AB5" w:rsidRPr="007B46B4" w:rsidRDefault="00F81AB5" w:rsidP="002F1E10">
            <w:pPr>
              <w:rPr>
                <w:rFonts w:ascii="Arial" w:hAnsi="Arial" w:cs="Arial"/>
                <w:lang w:val="fr-CI"/>
              </w:rPr>
            </w:pPr>
          </w:p>
          <w:p w:rsidR="00F81AB5" w:rsidRPr="007B46B4" w:rsidRDefault="00F81AB5" w:rsidP="002F1E10">
            <w:pPr>
              <w:rPr>
                <w:rFonts w:ascii="Arial" w:hAnsi="Arial" w:cs="Arial"/>
                <w:lang w:val="fr-CI"/>
              </w:rPr>
            </w:pPr>
            <w:r w:rsidRPr="007B46B4">
              <w:rPr>
                <w:rFonts w:ascii="Arial" w:hAnsi="Arial" w:cs="Arial"/>
                <w:lang w:val="fr-CI"/>
              </w:rPr>
              <w:t>Les femmes et les hommes âgés de 16 ans et plus peuvent légalement consentir à une activité sexuelle avec la personne de leur choix.  Cependant, ils ne peuvent pas consentir à une activité sexuelle avec une personne qui a autorité sur eux.  Par exemple, les adolescents et les adultes ne possèdent pas la capacité juridique de consentir à des relations sexuelles avec des figures d'autorité telles que :</w:t>
            </w:r>
          </w:p>
          <w:p w:rsidR="00F81AB5" w:rsidRPr="007B46B4" w:rsidRDefault="00F81AB5" w:rsidP="00F81AB5">
            <w:pPr>
              <w:numPr>
                <w:ilvl w:val="0"/>
                <w:numId w:val="5"/>
              </w:numPr>
              <w:rPr>
                <w:rFonts w:ascii="Arial" w:hAnsi="Arial" w:cs="Arial"/>
                <w:lang w:val="fr-CI"/>
              </w:rPr>
            </w:pPr>
            <w:r w:rsidRPr="007B46B4">
              <w:rPr>
                <w:rFonts w:ascii="Arial" w:hAnsi="Arial" w:cs="Arial"/>
                <w:lang w:val="fr-CI"/>
              </w:rPr>
              <w:t>Les gardiens exerçant leurs fonctions dans un établissement où ils sont emprisonnés.</w:t>
            </w:r>
          </w:p>
          <w:p w:rsidR="00F81AB5" w:rsidRPr="007B46B4" w:rsidRDefault="00F81AB5" w:rsidP="00F81AB5">
            <w:pPr>
              <w:numPr>
                <w:ilvl w:val="0"/>
                <w:numId w:val="4"/>
              </w:numPr>
              <w:rPr>
                <w:rFonts w:ascii="Arial" w:hAnsi="Arial" w:cs="Arial"/>
                <w:lang w:val="fr-CI"/>
              </w:rPr>
            </w:pPr>
            <w:r w:rsidRPr="007B46B4">
              <w:rPr>
                <w:rFonts w:ascii="Arial" w:hAnsi="Arial" w:cs="Arial"/>
                <w:lang w:val="fr-CI"/>
              </w:rPr>
              <w:t>Les enseignants, les entraîneurs et le personnel de leur école secondaire.</w:t>
            </w:r>
          </w:p>
          <w:p w:rsidR="00F81AB5" w:rsidRPr="007B46B4" w:rsidRDefault="00F81AB5" w:rsidP="00F81AB5">
            <w:pPr>
              <w:numPr>
                <w:ilvl w:val="0"/>
                <w:numId w:val="4"/>
              </w:numPr>
              <w:rPr>
                <w:rFonts w:ascii="Arial" w:hAnsi="Arial" w:cs="Arial"/>
                <w:lang w:val="fr-CI"/>
              </w:rPr>
            </w:pPr>
            <w:r w:rsidRPr="007B46B4">
              <w:rPr>
                <w:rFonts w:ascii="Arial" w:hAnsi="Arial" w:cs="Arial"/>
                <w:lang w:val="fr-CI"/>
              </w:rPr>
              <w:t>Le personnel qui travaille dans un établissement pour mineurs, un centre de soin, une ONG ou une institution où ils vivent ou reçoivent des soins.</w:t>
            </w:r>
          </w:p>
          <w:p w:rsidR="00F81AB5" w:rsidRPr="007B46B4" w:rsidRDefault="00F81AB5" w:rsidP="002F1E10">
            <w:pPr>
              <w:rPr>
                <w:rFonts w:ascii="Arial" w:hAnsi="Arial" w:cs="Arial"/>
                <w:lang w:val="fr-CI"/>
              </w:rPr>
            </w:pPr>
          </w:p>
          <w:p w:rsidR="00F81AB5" w:rsidRPr="007B46B4" w:rsidRDefault="00F81AB5" w:rsidP="002F1E10">
            <w:pPr>
              <w:rPr>
                <w:rFonts w:ascii="Arial" w:hAnsi="Arial" w:cs="Arial"/>
                <w:lang w:val="fr-CI"/>
              </w:rPr>
            </w:pPr>
            <w:r w:rsidRPr="007B46B4">
              <w:rPr>
                <w:rFonts w:ascii="Arial" w:hAnsi="Arial" w:cs="Arial"/>
                <w:lang w:val="fr-CI"/>
              </w:rPr>
              <w:t>Le fait que l'adolescent ou l'adulte souhaite avoir des relations sexuelles avec un travailleur qui a autorité sur lui n'est pas pris en compte. Ce type d'activité sexuelle demeure illégal.  Le travailleur peut être accusé d'« agression sexuelle en milieu institutionnel ».</w:t>
            </w:r>
          </w:p>
        </w:tc>
        <w:tc>
          <w:tcPr>
            <w:tcW w:w="5670" w:type="dxa"/>
          </w:tcPr>
          <w:p w:rsidR="00F81AB5" w:rsidRDefault="00F81AB5" w:rsidP="002F1E10">
            <w:pPr>
              <w:rPr>
                <w:rFonts w:ascii="Arial" w:hAnsi="Arial" w:cs="Arial"/>
                <w:b/>
                <w:bCs/>
                <w:u w:val="single"/>
              </w:rPr>
            </w:pPr>
          </w:p>
          <w:p w:rsidR="00F81AB5" w:rsidRPr="007B46B4" w:rsidRDefault="00F81AB5" w:rsidP="00F81AB5">
            <w:pPr>
              <w:jc w:val="center"/>
              <w:rPr>
                <w:rFonts w:ascii="Arial" w:hAnsi="Arial" w:cs="Arial"/>
                <w:b/>
                <w:bCs/>
              </w:rPr>
            </w:pPr>
            <w:r w:rsidRPr="007B46B4">
              <w:rPr>
                <w:rFonts w:ascii="Arial" w:hAnsi="Arial" w:cs="Arial"/>
                <w:b/>
                <w:bCs/>
                <w:u w:val="single"/>
              </w:rPr>
              <w:t>Sexuality</w:t>
            </w:r>
          </w:p>
          <w:p w:rsidR="00F81AB5" w:rsidRPr="007B46B4" w:rsidRDefault="00F81AB5" w:rsidP="002F1E10">
            <w:pPr>
              <w:rPr>
                <w:rFonts w:ascii="Arial" w:hAnsi="Arial" w:cs="Arial"/>
              </w:rPr>
            </w:pPr>
          </w:p>
          <w:p w:rsidR="00F81AB5" w:rsidRPr="007B46B4" w:rsidRDefault="00F81AB5" w:rsidP="002F1E10">
            <w:pPr>
              <w:ind w:right="1890"/>
              <w:rPr>
                <w:rFonts w:ascii="Arial" w:hAnsi="Arial" w:cs="Arial"/>
              </w:rPr>
            </w:pPr>
            <w:r w:rsidRPr="007B46B4">
              <w:rPr>
                <w:rFonts w:ascii="Arial" w:hAnsi="Arial" w:cs="Arial"/>
              </w:rPr>
              <w:t>Sexuality is a natural part of life.  It is important to talk about sexuality, even if it is not always easy.  Having accurate information about sexuality and sexual behavior can help a person:</w:t>
            </w:r>
          </w:p>
          <w:p w:rsidR="00F81AB5" w:rsidRPr="007B46B4" w:rsidRDefault="00F81AB5" w:rsidP="00F81AB5">
            <w:pPr>
              <w:numPr>
                <w:ilvl w:val="0"/>
                <w:numId w:val="6"/>
              </w:numPr>
              <w:rPr>
                <w:rFonts w:ascii="Arial" w:hAnsi="Arial" w:cs="Arial"/>
              </w:rPr>
            </w:pPr>
            <w:r w:rsidRPr="007B46B4">
              <w:rPr>
                <w:rFonts w:ascii="Arial" w:hAnsi="Arial" w:cs="Arial"/>
              </w:rPr>
              <w:t>Stay healthy</w:t>
            </w:r>
          </w:p>
          <w:p w:rsidR="00F81AB5" w:rsidRPr="007B46B4" w:rsidRDefault="00F81AB5" w:rsidP="00F81AB5">
            <w:pPr>
              <w:numPr>
                <w:ilvl w:val="0"/>
                <w:numId w:val="6"/>
              </w:numPr>
              <w:rPr>
                <w:rFonts w:ascii="Arial" w:hAnsi="Arial" w:cs="Arial"/>
              </w:rPr>
            </w:pPr>
            <w:r w:rsidRPr="007B46B4">
              <w:rPr>
                <w:rFonts w:ascii="Arial" w:hAnsi="Arial" w:cs="Arial"/>
              </w:rPr>
              <w:t>Feel close to another person</w:t>
            </w:r>
          </w:p>
          <w:p w:rsidR="00F81AB5" w:rsidRPr="007B46B4" w:rsidRDefault="00F81AB5" w:rsidP="00F81AB5">
            <w:pPr>
              <w:numPr>
                <w:ilvl w:val="0"/>
                <w:numId w:val="6"/>
              </w:numPr>
              <w:rPr>
                <w:rFonts w:ascii="Arial" w:hAnsi="Arial" w:cs="Arial"/>
              </w:rPr>
            </w:pPr>
            <w:r w:rsidRPr="007B46B4">
              <w:rPr>
                <w:rFonts w:ascii="Arial" w:hAnsi="Arial" w:cs="Arial"/>
              </w:rPr>
              <w:t>Feel good about themselves</w:t>
            </w:r>
          </w:p>
          <w:p w:rsidR="00F81AB5" w:rsidRPr="007B46B4" w:rsidRDefault="00F81AB5" w:rsidP="00F81AB5">
            <w:pPr>
              <w:numPr>
                <w:ilvl w:val="0"/>
                <w:numId w:val="6"/>
              </w:numPr>
              <w:rPr>
                <w:rFonts w:ascii="Arial" w:hAnsi="Arial" w:cs="Arial"/>
              </w:rPr>
            </w:pPr>
            <w:r w:rsidRPr="007B46B4">
              <w:rPr>
                <w:rFonts w:ascii="Arial" w:hAnsi="Arial" w:cs="Arial"/>
              </w:rPr>
              <w:t>Give and receive pleasure</w:t>
            </w:r>
          </w:p>
          <w:p w:rsidR="00F81AB5" w:rsidRPr="007B46B4" w:rsidRDefault="00F81AB5" w:rsidP="00F81AB5">
            <w:pPr>
              <w:numPr>
                <w:ilvl w:val="0"/>
                <w:numId w:val="6"/>
              </w:numPr>
              <w:rPr>
                <w:rFonts w:ascii="Arial" w:hAnsi="Arial" w:cs="Arial"/>
              </w:rPr>
            </w:pPr>
            <w:r w:rsidRPr="007B46B4">
              <w:rPr>
                <w:rFonts w:ascii="Arial" w:hAnsi="Arial" w:cs="Arial"/>
              </w:rPr>
              <w:t>Determine the size of their family</w:t>
            </w:r>
          </w:p>
          <w:p w:rsidR="00F81AB5" w:rsidRPr="007B46B4" w:rsidRDefault="00F81AB5" w:rsidP="00F81AB5">
            <w:pPr>
              <w:numPr>
                <w:ilvl w:val="0"/>
                <w:numId w:val="6"/>
              </w:numPr>
              <w:rPr>
                <w:rFonts w:ascii="Arial" w:hAnsi="Arial" w:cs="Arial"/>
              </w:rPr>
            </w:pPr>
            <w:r w:rsidRPr="007B46B4">
              <w:rPr>
                <w:rFonts w:ascii="Arial" w:hAnsi="Arial" w:cs="Arial"/>
              </w:rPr>
              <w:t>Avoid some bad sexual experiences</w:t>
            </w:r>
          </w:p>
          <w:p w:rsidR="00F81AB5" w:rsidRPr="007B46B4" w:rsidRDefault="00F81AB5" w:rsidP="00F81AB5">
            <w:pPr>
              <w:numPr>
                <w:ilvl w:val="0"/>
                <w:numId w:val="6"/>
              </w:numPr>
              <w:rPr>
                <w:rFonts w:ascii="Arial" w:hAnsi="Arial" w:cs="Arial"/>
              </w:rPr>
            </w:pPr>
            <w:r w:rsidRPr="007B46B4">
              <w:rPr>
                <w:rFonts w:ascii="Arial" w:hAnsi="Arial" w:cs="Arial"/>
              </w:rPr>
              <w:t>Make wise decisions about sexual activity</w:t>
            </w:r>
          </w:p>
          <w:p w:rsidR="00F81AB5" w:rsidRPr="007B46B4" w:rsidRDefault="00F81AB5" w:rsidP="002F1E10">
            <w:pPr>
              <w:rPr>
                <w:rFonts w:ascii="Arial" w:hAnsi="Arial" w:cs="Arial"/>
              </w:rPr>
            </w:pPr>
          </w:p>
          <w:p w:rsidR="00F81AB5" w:rsidRPr="007B46B4" w:rsidRDefault="00F81AB5" w:rsidP="002F1E10">
            <w:pPr>
              <w:rPr>
                <w:rFonts w:ascii="Arial" w:hAnsi="Arial" w:cs="Arial"/>
                <w:b/>
                <w:bCs/>
              </w:rPr>
            </w:pPr>
            <w:r w:rsidRPr="007B46B4">
              <w:rPr>
                <w:rFonts w:ascii="Arial" w:hAnsi="Arial" w:cs="Arial"/>
                <w:b/>
                <w:bCs/>
                <w:u w:val="single"/>
              </w:rPr>
              <w:t>Sexual Consent</w:t>
            </w:r>
          </w:p>
          <w:p w:rsidR="00F81AB5" w:rsidRPr="007B46B4" w:rsidRDefault="00F81AB5" w:rsidP="002F1E10">
            <w:pPr>
              <w:rPr>
                <w:rFonts w:ascii="Arial" w:hAnsi="Arial" w:cs="Arial"/>
                <w:lang w:val="en"/>
              </w:rPr>
            </w:pPr>
          </w:p>
          <w:p w:rsidR="00F81AB5" w:rsidRPr="007B46B4" w:rsidRDefault="00F81AB5" w:rsidP="002F1E10">
            <w:pPr>
              <w:rPr>
                <w:rFonts w:ascii="Arial" w:hAnsi="Arial" w:cs="Arial"/>
                <w:lang w:val="en"/>
              </w:rPr>
            </w:pPr>
            <w:r w:rsidRPr="007B46B4">
              <w:rPr>
                <w:rFonts w:ascii="Arial" w:hAnsi="Arial" w:cs="Arial"/>
                <w:lang w:val="en"/>
              </w:rPr>
              <w:t xml:space="preserve">The law requires that sexual activity between two people be consensual.  This means that both people must: </w:t>
            </w:r>
          </w:p>
          <w:p w:rsidR="00F81AB5" w:rsidRPr="007B46B4" w:rsidRDefault="00F81AB5" w:rsidP="00F81AB5">
            <w:pPr>
              <w:numPr>
                <w:ilvl w:val="0"/>
                <w:numId w:val="3"/>
              </w:numPr>
              <w:ind w:left="345" w:hanging="345"/>
              <w:rPr>
                <w:rFonts w:ascii="Arial" w:hAnsi="Arial" w:cs="Arial"/>
                <w:lang w:val="en"/>
              </w:rPr>
            </w:pPr>
            <w:r w:rsidRPr="007B46B4">
              <w:rPr>
                <w:rFonts w:ascii="Arial" w:hAnsi="Arial" w:cs="Arial"/>
                <w:lang w:val="en"/>
              </w:rPr>
              <w:t>Understand the sexual nature of the behavior</w:t>
            </w:r>
          </w:p>
          <w:p w:rsidR="00F81AB5" w:rsidRPr="007B46B4" w:rsidRDefault="00F81AB5" w:rsidP="00F81AB5">
            <w:pPr>
              <w:numPr>
                <w:ilvl w:val="0"/>
                <w:numId w:val="3"/>
              </w:numPr>
              <w:ind w:left="345" w:hanging="345"/>
              <w:rPr>
                <w:rFonts w:ascii="Arial" w:hAnsi="Arial" w:cs="Arial"/>
                <w:lang w:val="en"/>
              </w:rPr>
            </w:pPr>
            <w:r w:rsidRPr="007B46B4">
              <w:rPr>
                <w:rFonts w:ascii="Arial" w:hAnsi="Arial" w:cs="Arial"/>
                <w:lang w:val="en"/>
              </w:rPr>
              <w:t>Willingly agree to the sexual act</w:t>
            </w:r>
          </w:p>
          <w:p w:rsidR="00F81AB5" w:rsidRPr="007B46B4" w:rsidRDefault="00F81AB5" w:rsidP="00F81AB5">
            <w:pPr>
              <w:numPr>
                <w:ilvl w:val="0"/>
                <w:numId w:val="3"/>
              </w:numPr>
              <w:ind w:left="345" w:hanging="345"/>
              <w:rPr>
                <w:rFonts w:ascii="Arial" w:hAnsi="Arial" w:cs="Arial"/>
                <w:lang w:val="en"/>
              </w:rPr>
            </w:pPr>
            <w:r w:rsidRPr="007B46B4">
              <w:rPr>
                <w:rFonts w:ascii="Arial" w:hAnsi="Arial" w:cs="Arial"/>
                <w:lang w:val="en"/>
              </w:rPr>
              <w:t>Have the legal ability to consent to the sexual act</w:t>
            </w:r>
          </w:p>
          <w:p w:rsidR="00F81AB5" w:rsidRPr="007B46B4" w:rsidRDefault="00F81AB5" w:rsidP="002F1E10">
            <w:pPr>
              <w:rPr>
                <w:rFonts w:ascii="Arial" w:hAnsi="Arial" w:cs="Arial"/>
                <w:lang w:val="en"/>
              </w:rPr>
            </w:pPr>
          </w:p>
          <w:p w:rsidR="00F81AB5" w:rsidRDefault="00F81AB5" w:rsidP="002F1E10">
            <w:pPr>
              <w:rPr>
                <w:rFonts w:ascii="Arial" w:hAnsi="Arial" w:cs="Arial"/>
                <w:lang w:val="en"/>
              </w:rPr>
            </w:pPr>
          </w:p>
          <w:p w:rsidR="00F81AB5" w:rsidRPr="007B46B4" w:rsidRDefault="00F81AB5" w:rsidP="002F1E10">
            <w:pPr>
              <w:rPr>
                <w:rFonts w:ascii="Arial" w:hAnsi="Arial" w:cs="Arial"/>
                <w:lang w:val="en"/>
              </w:rPr>
            </w:pPr>
            <w:r w:rsidRPr="007B46B4">
              <w:rPr>
                <w:rFonts w:ascii="Arial" w:hAnsi="Arial" w:cs="Arial"/>
                <w:lang w:val="en"/>
              </w:rPr>
              <w:t>A person who is threatened or forced to have sex does not consent to sexual activity.  It is illegal to force or threaten someone to have sex.</w:t>
            </w:r>
          </w:p>
          <w:p w:rsidR="00F81AB5" w:rsidRPr="007B46B4" w:rsidRDefault="00F81AB5" w:rsidP="002F1E10">
            <w:pPr>
              <w:rPr>
                <w:rFonts w:ascii="Arial" w:hAnsi="Arial" w:cs="Arial"/>
                <w:lang w:val="en"/>
              </w:rPr>
            </w:pPr>
          </w:p>
          <w:p w:rsidR="00F81AB5" w:rsidRDefault="00F81AB5" w:rsidP="002F1E10">
            <w:pPr>
              <w:rPr>
                <w:rFonts w:ascii="Arial" w:hAnsi="Arial" w:cs="Arial"/>
                <w:lang w:val="en"/>
              </w:rPr>
            </w:pPr>
          </w:p>
          <w:p w:rsidR="00F81AB5" w:rsidRPr="007B46B4" w:rsidRDefault="00F81AB5" w:rsidP="002F1E10">
            <w:pPr>
              <w:rPr>
                <w:rFonts w:ascii="Arial" w:hAnsi="Arial" w:cs="Arial"/>
                <w:lang w:val="en"/>
              </w:rPr>
            </w:pPr>
          </w:p>
          <w:p w:rsidR="00F81AB5" w:rsidRPr="007B46B4" w:rsidRDefault="00F81AB5" w:rsidP="002F1E10">
            <w:pPr>
              <w:rPr>
                <w:rFonts w:ascii="Arial" w:hAnsi="Arial" w:cs="Arial"/>
                <w:lang w:val="en"/>
              </w:rPr>
            </w:pPr>
            <w:r w:rsidRPr="007B46B4">
              <w:rPr>
                <w:rFonts w:ascii="Arial" w:hAnsi="Arial" w:cs="Arial"/>
                <w:lang w:val="en"/>
              </w:rPr>
              <w:t xml:space="preserve">Husbands and wives must freely consent to sexual activity with their spouses.  A husband or wife who threatens or forces their spouse to have sex </w:t>
            </w:r>
            <w:proofErr w:type="gramStart"/>
            <w:r w:rsidRPr="007B46B4">
              <w:rPr>
                <w:rFonts w:ascii="Arial" w:hAnsi="Arial" w:cs="Arial"/>
                <w:lang w:val="en"/>
              </w:rPr>
              <w:t>can be charged</w:t>
            </w:r>
            <w:proofErr w:type="gramEnd"/>
            <w:r w:rsidRPr="007B46B4">
              <w:rPr>
                <w:rFonts w:ascii="Arial" w:hAnsi="Arial" w:cs="Arial"/>
                <w:lang w:val="en"/>
              </w:rPr>
              <w:t xml:space="preserve"> with a sex crime.  </w:t>
            </w:r>
          </w:p>
          <w:p w:rsidR="00F81AB5" w:rsidRPr="007B46B4" w:rsidRDefault="00F81AB5" w:rsidP="002F1E10">
            <w:pPr>
              <w:rPr>
                <w:rFonts w:ascii="Arial" w:hAnsi="Arial" w:cs="Arial"/>
                <w:lang w:val="en"/>
              </w:rPr>
            </w:pPr>
          </w:p>
          <w:p w:rsidR="00F81AB5" w:rsidRPr="007B46B4" w:rsidRDefault="00F81AB5" w:rsidP="002F1E10">
            <w:pPr>
              <w:rPr>
                <w:rFonts w:ascii="Arial" w:hAnsi="Arial" w:cs="Arial"/>
                <w:lang w:val="en"/>
              </w:rPr>
            </w:pPr>
            <w:r w:rsidRPr="007B46B4">
              <w:rPr>
                <w:rFonts w:ascii="Arial" w:hAnsi="Arial" w:cs="Arial"/>
                <w:lang w:val="en"/>
              </w:rPr>
              <w:t xml:space="preserve">A person who consents to sexual activity can change their mind, even during sexual activity.  If the person changes their mind, the other person must stop sexual activity right away.  If the other person </w:t>
            </w:r>
            <w:proofErr w:type="gramStart"/>
            <w:r w:rsidRPr="007B46B4">
              <w:rPr>
                <w:rFonts w:ascii="Arial" w:hAnsi="Arial" w:cs="Arial"/>
                <w:lang w:val="en"/>
              </w:rPr>
              <w:t>doesn’t</w:t>
            </w:r>
            <w:proofErr w:type="gramEnd"/>
            <w:r w:rsidRPr="007B46B4">
              <w:rPr>
                <w:rFonts w:ascii="Arial" w:hAnsi="Arial" w:cs="Arial"/>
                <w:lang w:val="en"/>
              </w:rPr>
              <w:t xml:space="preserve"> stop the activity, they can be charged with a sex crime.</w:t>
            </w:r>
          </w:p>
          <w:p w:rsidR="00F81AB5" w:rsidRDefault="00F81AB5" w:rsidP="002F1E10">
            <w:pPr>
              <w:rPr>
                <w:rFonts w:ascii="Arial" w:hAnsi="Arial" w:cs="Arial"/>
                <w:lang w:val="en"/>
              </w:rPr>
            </w:pPr>
          </w:p>
          <w:p w:rsidR="00F81AB5" w:rsidRDefault="00F81AB5" w:rsidP="002F1E10">
            <w:pPr>
              <w:rPr>
                <w:rFonts w:ascii="Arial" w:hAnsi="Arial" w:cs="Arial"/>
                <w:lang w:val="en"/>
              </w:rPr>
            </w:pPr>
          </w:p>
          <w:p w:rsidR="00F81AB5" w:rsidRDefault="00F81AB5" w:rsidP="002F1E10">
            <w:pPr>
              <w:rPr>
                <w:rFonts w:ascii="Arial" w:hAnsi="Arial" w:cs="Arial"/>
                <w:lang w:val="en"/>
              </w:rPr>
            </w:pPr>
          </w:p>
          <w:p w:rsidR="00F81AB5" w:rsidRPr="007B46B4" w:rsidRDefault="00F81AB5" w:rsidP="002F1E10">
            <w:pPr>
              <w:rPr>
                <w:rFonts w:ascii="Arial" w:hAnsi="Arial" w:cs="Arial"/>
                <w:lang w:val="en"/>
              </w:rPr>
            </w:pPr>
          </w:p>
          <w:p w:rsidR="00F81AB5" w:rsidRPr="007B46B4" w:rsidRDefault="00F81AB5" w:rsidP="002F1E10">
            <w:pPr>
              <w:rPr>
                <w:rFonts w:ascii="Arial" w:hAnsi="Arial" w:cs="Arial"/>
                <w:b/>
                <w:bCs/>
                <w:u w:val="single"/>
                <w:lang w:val="en"/>
              </w:rPr>
            </w:pPr>
            <w:r w:rsidRPr="007B46B4">
              <w:rPr>
                <w:rFonts w:ascii="Arial" w:hAnsi="Arial" w:cs="Arial"/>
                <w:b/>
                <w:bCs/>
                <w:u w:val="single"/>
                <w:lang w:val="en"/>
              </w:rPr>
              <w:t>Legal Ability to Consent</w:t>
            </w:r>
          </w:p>
          <w:p w:rsidR="00F81AB5" w:rsidRPr="007B46B4" w:rsidRDefault="00F81AB5" w:rsidP="002F1E10">
            <w:pPr>
              <w:rPr>
                <w:rFonts w:ascii="Arial" w:hAnsi="Arial" w:cs="Arial"/>
                <w:lang w:val="en"/>
              </w:rPr>
            </w:pPr>
          </w:p>
          <w:p w:rsidR="00F81AB5" w:rsidRPr="007B46B4" w:rsidRDefault="00F81AB5" w:rsidP="002F1E10">
            <w:pPr>
              <w:rPr>
                <w:rFonts w:ascii="Arial" w:hAnsi="Arial" w:cs="Arial"/>
                <w:lang w:val="en"/>
              </w:rPr>
            </w:pPr>
            <w:r w:rsidRPr="007B46B4">
              <w:rPr>
                <w:rFonts w:ascii="Arial" w:hAnsi="Arial" w:cs="Arial"/>
                <w:lang w:val="en"/>
              </w:rPr>
              <w:t xml:space="preserve">It is illegal to have sex with someone who </w:t>
            </w:r>
            <w:proofErr w:type="gramStart"/>
            <w:r w:rsidRPr="007B46B4">
              <w:rPr>
                <w:rFonts w:ascii="Arial" w:hAnsi="Arial" w:cs="Arial"/>
                <w:lang w:val="en"/>
              </w:rPr>
              <w:t>doesn’t</w:t>
            </w:r>
            <w:proofErr w:type="gramEnd"/>
            <w:r w:rsidRPr="007B46B4">
              <w:rPr>
                <w:rFonts w:ascii="Arial" w:hAnsi="Arial" w:cs="Arial"/>
                <w:lang w:val="en"/>
              </w:rPr>
              <w:t xml:space="preserve"> have the legal ability to consent to sexual activity.  </w:t>
            </w:r>
          </w:p>
          <w:p w:rsidR="00F81AB5" w:rsidRPr="007B46B4" w:rsidRDefault="00F81AB5" w:rsidP="002F1E10">
            <w:pPr>
              <w:rPr>
                <w:rFonts w:ascii="Arial" w:hAnsi="Arial" w:cs="Arial"/>
                <w:lang w:val="en"/>
              </w:rPr>
            </w:pPr>
          </w:p>
          <w:p w:rsidR="00F81AB5" w:rsidRPr="007B46B4" w:rsidRDefault="00F81AB5" w:rsidP="002F1E10">
            <w:pPr>
              <w:rPr>
                <w:rFonts w:ascii="Arial" w:hAnsi="Arial" w:cs="Arial"/>
                <w:lang w:val="en"/>
              </w:rPr>
            </w:pPr>
          </w:p>
          <w:p w:rsidR="00F81AB5" w:rsidRPr="007B46B4" w:rsidRDefault="00F81AB5" w:rsidP="002F1E10">
            <w:pPr>
              <w:rPr>
                <w:rFonts w:ascii="Arial" w:hAnsi="Arial" w:cs="Arial"/>
                <w:lang w:val="en"/>
              </w:rPr>
            </w:pPr>
            <w:r w:rsidRPr="007B46B4">
              <w:rPr>
                <w:rFonts w:ascii="Arial" w:hAnsi="Arial" w:cs="Arial"/>
                <w:lang w:val="en"/>
              </w:rPr>
              <w:t>In Pennsylvania, a person doesn’t have the legal ability to consent to sexual activity if they are:</w:t>
            </w:r>
          </w:p>
          <w:p w:rsidR="00F81AB5" w:rsidRPr="007B46B4" w:rsidRDefault="00F81AB5" w:rsidP="00F81AB5">
            <w:pPr>
              <w:numPr>
                <w:ilvl w:val="0"/>
                <w:numId w:val="2"/>
              </w:numPr>
              <w:rPr>
                <w:rFonts w:ascii="Arial" w:hAnsi="Arial" w:cs="Arial"/>
                <w:lang w:val="en"/>
              </w:rPr>
            </w:pPr>
            <w:r w:rsidRPr="007B46B4">
              <w:rPr>
                <w:rFonts w:ascii="Arial" w:hAnsi="Arial" w:cs="Arial"/>
                <w:lang w:val="en"/>
              </w:rPr>
              <w:t>Less than 13 years old</w:t>
            </w:r>
          </w:p>
          <w:p w:rsidR="00F81AB5" w:rsidRPr="007B46B4" w:rsidRDefault="00F81AB5" w:rsidP="00F81AB5">
            <w:pPr>
              <w:numPr>
                <w:ilvl w:val="0"/>
                <w:numId w:val="2"/>
              </w:numPr>
              <w:rPr>
                <w:rFonts w:ascii="Arial" w:hAnsi="Arial" w:cs="Arial"/>
                <w:lang w:val="en"/>
              </w:rPr>
            </w:pPr>
            <w:r w:rsidRPr="007B46B4">
              <w:rPr>
                <w:rFonts w:ascii="Arial" w:hAnsi="Arial" w:cs="Arial"/>
                <w:lang w:val="en"/>
              </w:rPr>
              <w:t>Asleep</w:t>
            </w:r>
          </w:p>
          <w:p w:rsidR="00F81AB5" w:rsidRPr="007B46B4" w:rsidRDefault="00F81AB5" w:rsidP="00F81AB5">
            <w:pPr>
              <w:numPr>
                <w:ilvl w:val="0"/>
                <w:numId w:val="2"/>
              </w:numPr>
              <w:rPr>
                <w:rFonts w:ascii="Arial" w:hAnsi="Arial" w:cs="Arial"/>
                <w:lang w:val="en"/>
              </w:rPr>
            </w:pPr>
            <w:r w:rsidRPr="007B46B4">
              <w:rPr>
                <w:rFonts w:ascii="Arial" w:hAnsi="Arial" w:cs="Arial"/>
                <w:lang w:val="en"/>
              </w:rPr>
              <w:t>Unconscious</w:t>
            </w:r>
          </w:p>
          <w:p w:rsidR="00F81AB5" w:rsidRPr="007B46B4" w:rsidRDefault="00F81AB5" w:rsidP="00F81AB5">
            <w:pPr>
              <w:numPr>
                <w:ilvl w:val="0"/>
                <w:numId w:val="2"/>
              </w:numPr>
              <w:rPr>
                <w:rFonts w:ascii="Arial" w:hAnsi="Arial" w:cs="Arial"/>
                <w:lang w:val="en"/>
              </w:rPr>
            </w:pPr>
            <w:r w:rsidRPr="007B46B4">
              <w:rPr>
                <w:rFonts w:ascii="Arial" w:hAnsi="Arial" w:cs="Arial"/>
                <w:lang w:val="en"/>
              </w:rPr>
              <w:t>Severely mentally disabled</w:t>
            </w:r>
          </w:p>
          <w:p w:rsidR="00F81AB5" w:rsidRPr="007B46B4" w:rsidRDefault="00F81AB5" w:rsidP="00F81AB5">
            <w:pPr>
              <w:numPr>
                <w:ilvl w:val="0"/>
                <w:numId w:val="2"/>
              </w:numPr>
              <w:rPr>
                <w:rFonts w:ascii="Arial" w:hAnsi="Arial" w:cs="Arial"/>
                <w:lang w:val="en"/>
              </w:rPr>
            </w:pPr>
            <w:r w:rsidRPr="007B46B4">
              <w:rPr>
                <w:rFonts w:ascii="Arial" w:hAnsi="Arial" w:cs="Arial"/>
                <w:lang w:val="en"/>
              </w:rPr>
              <w:t xml:space="preserve">Seriously impaired by drugs or alcohol </w:t>
            </w:r>
          </w:p>
          <w:p w:rsidR="00F81AB5" w:rsidRPr="007B46B4" w:rsidRDefault="00F81AB5" w:rsidP="002F1E10">
            <w:pPr>
              <w:rPr>
                <w:rFonts w:ascii="Arial" w:hAnsi="Arial" w:cs="Arial"/>
                <w:lang w:val="en"/>
              </w:rPr>
            </w:pPr>
          </w:p>
          <w:p w:rsidR="00F81AB5" w:rsidRDefault="00F81AB5" w:rsidP="002F1E10">
            <w:pPr>
              <w:rPr>
                <w:rFonts w:ascii="Arial" w:hAnsi="Arial" w:cs="Arial"/>
                <w:lang w:val="en"/>
              </w:rPr>
            </w:pPr>
          </w:p>
          <w:p w:rsidR="00F81AB5" w:rsidRDefault="00F81AB5" w:rsidP="002F1E10">
            <w:pPr>
              <w:rPr>
                <w:rFonts w:ascii="Arial" w:hAnsi="Arial" w:cs="Arial"/>
                <w:lang w:val="en"/>
              </w:rPr>
            </w:pPr>
          </w:p>
          <w:p w:rsidR="00F81AB5" w:rsidRPr="007B46B4" w:rsidRDefault="00F81AB5" w:rsidP="002F1E10">
            <w:pPr>
              <w:rPr>
                <w:rFonts w:ascii="Arial" w:hAnsi="Arial" w:cs="Arial"/>
                <w:lang w:val="en"/>
              </w:rPr>
            </w:pPr>
            <w:r w:rsidRPr="007B46B4">
              <w:rPr>
                <w:rFonts w:ascii="Arial" w:hAnsi="Arial" w:cs="Arial"/>
                <w:lang w:val="en"/>
              </w:rPr>
              <w:t xml:space="preserve">Females and males age 13-15 can only consent to sexual activity with people who are less than 4 years older than they are.  </w:t>
            </w:r>
          </w:p>
          <w:p w:rsidR="00F81AB5" w:rsidRPr="007B46B4" w:rsidRDefault="00F81AB5" w:rsidP="002F1E10">
            <w:pPr>
              <w:rPr>
                <w:rFonts w:ascii="Arial" w:hAnsi="Arial" w:cs="Arial"/>
                <w:lang w:val="en"/>
              </w:rPr>
            </w:pPr>
          </w:p>
          <w:p w:rsidR="00F81AB5" w:rsidRPr="007B46B4" w:rsidRDefault="00F81AB5" w:rsidP="002F1E10">
            <w:pPr>
              <w:ind w:left="720"/>
              <w:rPr>
                <w:rFonts w:ascii="Arial" w:hAnsi="Arial" w:cs="Arial"/>
                <w:lang w:val="en"/>
              </w:rPr>
            </w:pPr>
            <w:r w:rsidRPr="007B46B4">
              <w:rPr>
                <w:rFonts w:ascii="Arial" w:hAnsi="Arial" w:cs="Arial"/>
                <w:lang w:val="en"/>
              </w:rPr>
              <w:t>Example: A 13-year-old born on January 1 can legally consent to sex with a 16-year-old, but not with someone who turns 17 on January 1.</w:t>
            </w:r>
          </w:p>
          <w:p w:rsidR="00F81AB5" w:rsidRPr="007B46B4" w:rsidRDefault="00F81AB5" w:rsidP="002F1E10">
            <w:pPr>
              <w:rPr>
                <w:rFonts w:ascii="Arial" w:hAnsi="Arial" w:cs="Arial"/>
                <w:lang w:val="en"/>
              </w:rPr>
            </w:pPr>
          </w:p>
          <w:p w:rsidR="00F81AB5" w:rsidRDefault="00F81AB5" w:rsidP="002F1E10">
            <w:pPr>
              <w:rPr>
                <w:rFonts w:ascii="Arial" w:hAnsi="Arial" w:cs="Arial"/>
                <w:lang w:val="en"/>
              </w:rPr>
            </w:pPr>
          </w:p>
          <w:p w:rsidR="00F81AB5" w:rsidRPr="007B46B4" w:rsidRDefault="00F81AB5" w:rsidP="002F1E10">
            <w:pPr>
              <w:rPr>
                <w:rFonts w:ascii="Arial" w:hAnsi="Arial" w:cs="Arial"/>
                <w:lang w:val="en"/>
              </w:rPr>
            </w:pPr>
          </w:p>
          <w:p w:rsidR="00F81AB5" w:rsidRPr="007B46B4" w:rsidRDefault="00F81AB5" w:rsidP="002F1E10">
            <w:pPr>
              <w:rPr>
                <w:rFonts w:ascii="Arial" w:hAnsi="Arial" w:cs="Arial"/>
                <w:lang w:val="en"/>
              </w:rPr>
            </w:pPr>
            <w:r w:rsidRPr="007B46B4">
              <w:rPr>
                <w:rFonts w:ascii="Arial" w:hAnsi="Arial" w:cs="Arial"/>
                <w:lang w:val="en"/>
              </w:rPr>
              <w:t xml:space="preserve">Females and males age 16 and older can legally consent to sexual activity with almost anyone they choose.  However, they cannot consent to sexual activity with a person who has power over them.  For example, teens and adults do not have the legal ability to consent to sex with authority figures such as: </w:t>
            </w:r>
          </w:p>
          <w:p w:rsidR="00F81AB5" w:rsidRPr="007B46B4" w:rsidRDefault="00F81AB5" w:rsidP="00F81AB5">
            <w:pPr>
              <w:numPr>
                <w:ilvl w:val="0"/>
                <w:numId w:val="5"/>
              </w:numPr>
              <w:rPr>
                <w:rFonts w:ascii="Arial" w:hAnsi="Arial" w:cs="Arial"/>
                <w:lang w:val="en"/>
              </w:rPr>
            </w:pPr>
            <w:r w:rsidRPr="007B46B4">
              <w:rPr>
                <w:rFonts w:ascii="Arial" w:hAnsi="Arial" w:cs="Arial"/>
                <w:lang w:val="en"/>
              </w:rPr>
              <w:t>Guards where they are imprisoned.</w:t>
            </w:r>
          </w:p>
          <w:p w:rsidR="00F81AB5" w:rsidRPr="007B46B4" w:rsidRDefault="00F81AB5" w:rsidP="00F81AB5">
            <w:pPr>
              <w:numPr>
                <w:ilvl w:val="0"/>
                <w:numId w:val="4"/>
              </w:numPr>
              <w:rPr>
                <w:rFonts w:ascii="Arial" w:hAnsi="Arial" w:cs="Arial"/>
                <w:lang w:val="en"/>
              </w:rPr>
            </w:pPr>
            <w:r w:rsidRPr="007B46B4">
              <w:rPr>
                <w:rFonts w:ascii="Arial" w:hAnsi="Arial" w:cs="Arial"/>
                <w:lang w:val="en"/>
              </w:rPr>
              <w:t>Teachers, coaches, and staff at their high school.</w:t>
            </w:r>
          </w:p>
          <w:p w:rsidR="00F81AB5" w:rsidRPr="007B46B4" w:rsidRDefault="00F81AB5" w:rsidP="00F81AB5">
            <w:pPr>
              <w:numPr>
                <w:ilvl w:val="0"/>
                <w:numId w:val="4"/>
              </w:numPr>
              <w:rPr>
                <w:rFonts w:ascii="Arial" w:hAnsi="Arial" w:cs="Arial"/>
                <w:lang w:val="en"/>
              </w:rPr>
            </w:pPr>
            <w:r w:rsidRPr="007B46B4">
              <w:rPr>
                <w:rFonts w:ascii="Arial" w:hAnsi="Arial" w:cs="Arial"/>
                <w:lang w:val="en"/>
              </w:rPr>
              <w:t>Staff who work at a juvenile facility, treatment facility, NGO, or institution where they live or receive care.</w:t>
            </w:r>
          </w:p>
          <w:p w:rsidR="00F81AB5" w:rsidRPr="007B46B4" w:rsidRDefault="00F81AB5" w:rsidP="002F1E10">
            <w:pPr>
              <w:rPr>
                <w:rFonts w:ascii="Arial" w:hAnsi="Arial" w:cs="Arial"/>
                <w:lang w:val="en"/>
              </w:rPr>
            </w:pPr>
          </w:p>
          <w:p w:rsidR="00F81AB5" w:rsidRPr="007B46B4" w:rsidRDefault="00F81AB5" w:rsidP="002F1E10">
            <w:pPr>
              <w:rPr>
                <w:rFonts w:ascii="Arial" w:hAnsi="Arial" w:cs="Arial"/>
                <w:lang w:val="en"/>
              </w:rPr>
            </w:pPr>
          </w:p>
          <w:p w:rsidR="00F81AB5" w:rsidRDefault="00F81AB5" w:rsidP="002F1E10">
            <w:pPr>
              <w:rPr>
                <w:rFonts w:ascii="Arial" w:hAnsi="Arial" w:cs="Arial"/>
                <w:lang w:val="en"/>
              </w:rPr>
            </w:pPr>
          </w:p>
          <w:p w:rsidR="00F81AB5" w:rsidRDefault="00F81AB5" w:rsidP="002F1E10">
            <w:pPr>
              <w:rPr>
                <w:rFonts w:ascii="Arial" w:hAnsi="Arial" w:cs="Arial"/>
                <w:lang w:val="en"/>
              </w:rPr>
            </w:pPr>
          </w:p>
          <w:p w:rsidR="00F81AB5" w:rsidRDefault="00F81AB5" w:rsidP="002F1E10">
            <w:pPr>
              <w:rPr>
                <w:rFonts w:ascii="Arial" w:hAnsi="Arial" w:cs="Arial"/>
                <w:lang w:val="en"/>
              </w:rPr>
            </w:pPr>
            <w:bookmarkStart w:id="0" w:name="_GoBack"/>
            <w:bookmarkEnd w:id="0"/>
          </w:p>
          <w:p w:rsidR="00F81AB5" w:rsidRPr="007B46B4" w:rsidRDefault="00F81AB5" w:rsidP="002F1E10">
            <w:pPr>
              <w:rPr>
                <w:rFonts w:ascii="Arial" w:hAnsi="Arial" w:cs="Arial"/>
                <w:lang w:val="en"/>
              </w:rPr>
            </w:pPr>
            <w:r w:rsidRPr="007B46B4">
              <w:rPr>
                <w:rFonts w:ascii="Arial" w:hAnsi="Arial" w:cs="Arial"/>
                <w:lang w:val="en"/>
              </w:rPr>
              <w:t xml:space="preserve">It </w:t>
            </w:r>
            <w:proofErr w:type="gramStart"/>
            <w:r w:rsidRPr="007B46B4">
              <w:rPr>
                <w:rFonts w:ascii="Arial" w:hAnsi="Arial" w:cs="Arial"/>
                <w:lang w:val="en"/>
              </w:rPr>
              <w:t>doesn’t</w:t>
            </w:r>
            <w:proofErr w:type="gramEnd"/>
            <w:r w:rsidRPr="007B46B4">
              <w:rPr>
                <w:rFonts w:ascii="Arial" w:hAnsi="Arial" w:cs="Arial"/>
                <w:lang w:val="en"/>
              </w:rPr>
              <w:t xml:space="preserve"> matter if a teen or adult wants to have sex with a worker who has authority over them.  The sexual activity is still illegal.  The worker </w:t>
            </w:r>
            <w:proofErr w:type="gramStart"/>
            <w:r w:rsidRPr="007B46B4">
              <w:rPr>
                <w:rFonts w:ascii="Arial" w:hAnsi="Arial" w:cs="Arial"/>
                <w:lang w:val="en"/>
              </w:rPr>
              <w:t>can be charged</w:t>
            </w:r>
            <w:proofErr w:type="gramEnd"/>
            <w:r w:rsidRPr="007B46B4">
              <w:rPr>
                <w:rFonts w:ascii="Arial" w:hAnsi="Arial" w:cs="Arial"/>
                <w:lang w:val="en"/>
              </w:rPr>
              <w:t xml:space="preserve"> with “institutional sexual assault.”</w:t>
            </w:r>
          </w:p>
          <w:p w:rsidR="00F81AB5" w:rsidRPr="007B46B4" w:rsidRDefault="00F81AB5" w:rsidP="002F1E10">
            <w:pPr>
              <w:rPr>
                <w:rFonts w:ascii="Arial" w:hAnsi="Arial" w:cs="Arial"/>
              </w:rPr>
            </w:pPr>
          </w:p>
        </w:tc>
      </w:tr>
    </w:tbl>
    <w:p w:rsidR="00C1375C" w:rsidRPr="00442651" w:rsidRDefault="00C1375C">
      <w:pPr>
        <w:rPr>
          <w:rFonts w:ascii="Arial" w:hAnsi="Arial" w:cs="Arial"/>
          <w:color w:val="000000" w:themeColor="text1"/>
        </w:rPr>
      </w:pPr>
    </w:p>
    <w:sectPr w:rsidR="00C1375C" w:rsidRPr="00442651" w:rsidSect="00A57BB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BBB" w:rsidRDefault="00A57BBB" w:rsidP="00A57BBB">
      <w:pPr>
        <w:spacing w:after="0" w:line="240" w:lineRule="auto"/>
      </w:pPr>
      <w:r>
        <w:separator/>
      </w:r>
    </w:p>
  </w:endnote>
  <w:endnote w:type="continuationSeparator" w:id="0">
    <w:p w:rsidR="00A57BBB" w:rsidRDefault="00A57BBB" w:rsidP="00A57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unPenh">
    <w:altName w:val="Courier New"/>
    <w:panose1 w:val="01010101010101010101"/>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oolBoran">
    <w:altName w:val="Arial"/>
    <w:panose1 w:val="020B0100010101010101"/>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752694"/>
      <w:docPartObj>
        <w:docPartGallery w:val="Page Numbers (Bottom of Page)"/>
        <w:docPartUnique/>
      </w:docPartObj>
    </w:sdtPr>
    <w:sdtEndPr>
      <w:rPr>
        <w:noProof/>
      </w:rPr>
    </w:sdtEndPr>
    <w:sdtContent>
      <w:p w:rsidR="00A57BBB" w:rsidRDefault="001B495D" w:rsidP="00640180">
        <w:r>
          <w:rPr>
            <w:noProof/>
            <w:lang w:bidi="km-KH"/>
          </w:rPr>
          <w:drawing>
            <wp:anchor distT="0" distB="0" distL="114300" distR="114300" simplePos="0" relativeHeight="251660288" behindDoc="1" locked="0" layoutInCell="1" allowOverlap="1" wp14:anchorId="4F9447DA" wp14:editId="06955908">
              <wp:simplePos x="0" y="0"/>
              <wp:positionH relativeFrom="column">
                <wp:posOffset>-95250</wp:posOffset>
              </wp:positionH>
              <wp:positionV relativeFrom="paragraph">
                <wp:posOffset>99060</wp:posOffset>
              </wp:positionV>
              <wp:extent cx="1543050" cy="546100"/>
              <wp:effectExtent l="0" t="0" r="0" b="6350"/>
              <wp:wrapTight wrapText="bothSides">
                <wp:wrapPolygon edited="0">
                  <wp:start x="0" y="0"/>
                  <wp:lineTo x="0" y="21098"/>
                  <wp:lineTo x="21333" y="21098"/>
                  <wp:lineTo x="213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20743" t="34303" r="40188" b="43563"/>
                      <a:stretch/>
                    </pic:blipFill>
                    <pic:spPr bwMode="auto">
                      <a:xfrm>
                        <a:off x="0" y="0"/>
                        <a:ext cx="1543050" cy="546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6379">
          <w:rPr>
            <w:rFonts w:ascii="Arial" w:hAnsi="Arial" w:cs="Arial"/>
            <w:noProof/>
            <w:sz w:val="16"/>
            <w:szCs w:val="16"/>
            <w:lang w:bidi="km-KH"/>
          </w:rPr>
          <w:drawing>
            <wp:anchor distT="0" distB="0" distL="114300" distR="114300" simplePos="0" relativeHeight="251659264" behindDoc="1" locked="0" layoutInCell="1" allowOverlap="1" wp14:anchorId="2A852B6D" wp14:editId="51DFABD2">
              <wp:simplePos x="0" y="0"/>
              <wp:positionH relativeFrom="margin">
                <wp:align>left</wp:align>
              </wp:positionH>
              <wp:positionV relativeFrom="paragraph">
                <wp:posOffset>173990</wp:posOffset>
              </wp:positionV>
              <wp:extent cx="738505" cy="455295"/>
              <wp:effectExtent l="0" t="0" r="4445" b="1905"/>
              <wp:wrapTight wrapText="bothSides">
                <wp:wrapPolygon edited="0">
                  <wp:start x="0" y="0"/>
                  <wp:lineTo x="0" y="20787"/>
                  <wp:lineTo x="21173" y="20787"/>
                  <wp:lineTo x="21173" y="0"/>
                  <wp:lineTo x="0" y="0"/>
                </wp:wrapPolygon>
              </wp:wrapTight>
              <wp:docPr id="5" name="Picture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SL Square w tag line.png"/>
                      <pic:cNvPicPr/>
                    </pic:nvPicPr>
                    <pic:blipFill>
                      <a:blip r:embed="rId2">
                        <a:extLst>
                          <a:ext uri="{28A0092B-C50C-407E-A947-70E740481C1C}">
                            <a14:useLocalDpi xmlns:a14="http://schemas.microsoft.com/office/drawing/2010/main" val="0"/>
                          </a:ext>
                        </a:extLst>
                      </a:blip>
                      <a:stretch>
                        <a:fillRect/>
                      </a:stretch>
                    </pic:blipFill>
                    <pic:spPr>
                      <a:xfrm>
                        <a:off x="0" y="0"/>
                        <a:ext cx="738505" cy="455295"/>
                      </a:xfrm>
                      <a:prstGeom prst="rect">
                        <a:avLst/>
                      </a:prstGeom>
                    </pic:spPr>
                  </pic:pic>
                </a:graphicData>
              </a:graphic>
              <wp14:sizeRelH relativeFrom="page">
                <wp14:pctWidth>0</wp14:pctWidth>
              </wp14:sizeRelH>
              <wp14:sizeRelV relativeFrom="page">
                <wp14:pctHeight>0</wp14:pctHeight>
              </wp14:sizeRelV>
            </wp:anchor>
          </w:drawing>
        </w:r>
        <w:r w:rsidRPr="00236379">
          <w:rPr>
            <w:rFonts w:ascii="Arial" w:hAnsi="Arial" w:cs="Arial"/>
            <w:sz w:val="16"/>
            <w:szCs w:val="16"/>
          </w:rPr>
          <w:t>Translation courtesy of Family Support Line, a nonprofit dedicated to the advancement and treatment of child sexual abuse located in Delaware County, Pennsylvania, USA as part of our Many Languages, One Voice (MLOV) Project.  Funding for</w:t>
        </w:r>
        <w:r>
          <w:rPr>
            <w:rFonts w:ascii="Arial" w:hAnsi="Arial" w:cs="Arial"/>
            <w:sz w:val="16"/>
            <w:szCs w:val="16"/>
          </w:rPr>
          <w:t xml:space="preserve"> translation provided by PA Endowment Act grant # 26253.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BBB" w:rsidRDefault="00A57BBB" w:rsidP="00A57BBB">
      <w:pPr>
        <w:spacing w:after="0" w:line="240" w:lineRule="auto"/>
      </w:pPr>
      <w:r>
        <w:separator/>
      </w:r>
    </w:p>
  </w:footnote>
  <w:footnote w:type="continuationSeparator" w:id="0">
    <w:p w:rsidR="00A57BBB" w:rsidRDefault="00A57BBB" w:rsidP="00A57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180" w:rsidRDefault="00640180" w:rsidP="0064018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A79A3"/>
    <w:multiLevelType w:val="hybridMultilevel"/>
    <w:tmpl w:val="8D1282B6"/>
    <w:lvl w:ilvl="0" w:tplc="7B10A44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C119F"/>
    <w:multiLevelType w:val="hybridMultilevel"/>
    <w:tmpl w:val="615A4904"/>
    <w:lvl w:ilvl="0" w:tplc="7B10A44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751EDE"/>
    <w:multiLevelType w:val="hybridMultilevel"/>
    <w:tmpl w:val="D982D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A765CA"/>
    <w:multiLevelType w:val="hybridMultilevel"/>
    <w:tmpl w:val="6A303EC2"/>
    <w:lvl w:ilvl="0" w:tplc="7B10A44C">
      <w:start w:val="3"/>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15709F"/>
    <w:multiLevelType w:val="hybridMultilevel"/>
    <w:tmpl w:val="ACDC25A4"/>
    <w:lvl w:ilvl="0" w:tplc="7B10A44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5B181B"/>
    <w:multiLevelType w:val="hybridMultilevel"/>
    <w:tmpl w:val="F63C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691D2B"/>
    <w:multiLevelType w:val="hybridMultilevel"/>
    <w:tmpl w:val="6A98C9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FC7364"/>
    <w:multiLevelType w:val="hybridMultilevel"/>
    <w:tmpl w:val="2AD22688"/>
    <w:lvl w:ilvl="0" w:tplc="7B10A44C">
      <w:start w:val="3"/>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3"/>
  </w:num>
  <w:num w:numId="4">
    <w:abstractNumId w:val="0"/>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AD7"/>
    <w:rsid w:val="000E186E"/>
    <w:rsid w:val="001148EF"/>
    <w:rsid w:val="001B495D"/>
    <w:rsid w:val="002F0011"/>
    <w:rsid w:val="00351C47"/>
    <w:rsid w:val="003A05C3"/>
    <w:rsid w:val="00442651"/>
    <w:rsid w:val="00511EE5"/>
    <w:rsid w:val="00553ED6"/>
    <w:rsid w:val="00640180"/>
    <w:rsid w:val="0078787E"/>
    <w:rsid w:val="00950D84"/>
    <w:rsid w:val="00962CFE"/>
    <w:rsid w:val="00A57BBB"/>
    <w:rsid w:val="00A719F3"/>
    <w:rsid w:val="00BB3C2B"/>
    <w:rsid w:val="00BB4D6C"/>
    <w:rsid w:val="00C1375C"/>
    <w:rsid w:val="00CE318B"/>
    <w:rsid w:val="00D753C1"/>
    <w:rsid w:val="00E446ED"/>
    <w:rsid w:val="00F07AD7"/>
    <w:rsid w:val="00F81AB5"/>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5E0BB4"/>
  <w15:chartTrackingRefBased/>
  <w15:docId w15:val="{443AC262-594D-42A9-A233-E2A74F91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7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0D84"/>
    <w:pPr>
      <w:spacing w:after="0" w:line="240" w:lineRule="auto"/>
      <w:ind w:left="720"/>
      <w:contextualSpacing/>
    </w:pPr>
    <w:rPr>
      <w:rFonts w:ascii="Times New Roman" w:hAnsi="Times New Roman" w:cs="Times New Roman"/>
      <w:sz w:val="24"/>
      <w:szCs w:val="24"/>
    </w:rPr>
  </w:style>
  <w:style w:type="paragraph" w:styleId="Header">
    <w:name w:val="header"/>
    <w:basedOn w:val="Normal"/>
    <w:link w:val="HeaderChar"/>
    <w:uiPriority w:val="99"/>
    <w:unhideWhenUsed/>
    <w:rsid w:val="00A57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BBB"/>
  </w:style>
  <w:style w:type="paragraph" w:styleId="Footer">
    <w:name w:val="footer"/>
    <w:basedOn w:val="Normal"/>
    <w:link w:val="FooterChar"/>
    <w:uiPriority w:val="99"/>
    <w:unhideWhenUsed/>
    <w:rsid w:val="00A57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BBB"/>
  </w:style>
  <w:style w:type="paragraph" w:styleId="BalloonText">
    <w:name w:val="Balloon Text"/>
    <w:basedOn w:val="Normal"/>
    <w:link w:val="BalloonTextChar"/>
    <w:uiPriority w:val="99"/>
    <w:semiHidden/>
    <w:unhideWhenUsed/>
    <w:rsid w:val="00A71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9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 Ace</cp:lastModifiedBy>
  <cp:revision>2</cp:revision>
  <cp:lastPrinted>2017-06-01T19:06:00Z</cp:lastPrinted>
  <dcterms:created xsi:type="dcterms:W3CDTF">2017-06-07T03:33:00Z</dcterms:created>
  <dcterms:modified xsi:type="dcterms:W3CDTF">2017-06-07T03:33:00Z</dcterms:modified>
</cp:coreProperties>
</file>