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3510"/>
      </w:tblGrid>
      <w:tr w:rsidR="003820E9" w:rsidRPr="005D1DD2" w:rsidTr="00F97731">
        <w:trPr>
          <w:trHeight w:val="1575"/>
        </w:trPr>
        <w:tc>
          <w:tcPr>
            <w:tcW w:w="10795" w:type="dxa"/>
            <w:gridSpan w:val="2"/>
          </w:tcPr>
          <w:p w:rsidR="003820E9" w:rsidRPr="00907F91" w:rsidRDefault="003820E9" w:rsidP="00EF0ABD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4BF7820E" wp14:editId="71453ADC">
                  <wp:extent cx="1855518" cy="6569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1931523" cy="68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ABD" w:rsidRPr="006A5488" w:rsidTr="00F97731">
        <w:trPr>
          <w:trHeight w:val="2250"/>
        </w:trPr>
        <w:tc>
          <w:tcPr>
            <w:tcW w:w="7285" w:type="dxa"/>
          </w:tcPr>
          <w:p w:rsidR="00EF0ABD" w:rsidRPr="00F97731" w:rsidRDefault="00EF0ABD" w:rsidP="00EF0AB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7731">
              <w:rPr>
                <w:rFonts w:ascii="Arial" w:hAnsi="Arial" w:cs="Arial"/>
                <w:b/>
              </w:rPr>
              <w:t xml:space="preserve">Kung </w:t>
            </w:r>
            <w:proofErr w:type="spellStart"/>
            <w:r w:rsidRPr="00F97731">
              <w:rPr>
                <w:rFonts w:ascii="Arial" w:hAnsi="Arial" w:cs="Arial"/>
                <w:b/>
              </w:rPr>
              <w:t>Paano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Kakausapin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Anak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tungkol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Personal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Kaligtasan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Hindi </w:t>
            </w:r>
            <w:proofErr w:type="spellStart"/>
            <w:r w:rsidRPr="00F97731">
              <w:rPr>
                <w:rFonts w:ascii="Arial" w:hAnsi="Arial" w:cs="Arial"/>
                <w:b/>
              </w:rPr>
              <w:t>Sila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Tinatakot</w:t>
            </w:r>
            <w:proofErr w:type="spellEnd"/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magulang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guro</w:t>
            </w:r>
            <w:proofErr w:type="spellEnd"/>
            <w:r w:rsidRPr="00F97731">
              <w:rPr>
                <w:rFonts w:ascii="Arial" w:hAnsi="Arial" w:cs="Arial"/>
              </w:rPr>
              <w:t xml:space="preserve">, at </w:t>
            </w:r>
            <w:proofErr w:type="spellStart"/>
            <w:r w:rsidRPr="00F97731">
              <w:rPr>
                <w:rFonts w:ascii="Arial" w:hAnsi="Arial" w:cs="Arial"/>
              </w:rPr>
              <w:t>iba</w:t>
            </w:r>
            <w:proofErr w:type="spellEnd"/>
            <w:r w:rsidRPr="00F97731">
              <w:rPr>
                <w:rFonts w:ascii="Arial" w:hAnsi="Arial" w:cs="Arial"/>
              </w:rPr>
              <w:t xml:space="preserve"> pang </w:t>
            </w:r>
            <w:proofErr w:type="spellStart"/>
            <w:r w:rsidRPr="00F97731">
              <w:rPr>
                <w:rFonts w:ascii="Arial" w:hAnsi="Arial" w:cs="Arial"/>
              </w:rPr>
              <w:t>nagmamalasakit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adulto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nagtuturo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kung </w:t>
            </w:r>
            <w:proofErr w:type="spellStart"/>
            <w:r w:rsidRPr="00F97731">
              <w:rPr>
                <w:rFonts w:ascii="Arial" w:hAnsi="Arial" w:cs="Arial"/>
              </w:rPr>
              <w:t>paano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mapananatiling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ligtas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sila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kapag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malapit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malalim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tubig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kalsada</w:t>
            </w:r>
            <w:proofErr w:type="spellEnd"/>
            <w:r w:rsidRPr="00F97731">
              <w:rPr>
                <w:rFonts w:ascii="Arial" w:hAnsi="Arial" w:cs="Arial"/>
              </w:rPr>
              <w:t xml:space="preserve">, o </w:t>
            </w:r>
            <w:proofErr w:type="spellStart"/>
            <w:r w:rsidRPr="00F97731">
              <w:rPr>
                <w:rFonts w:ascii="Arial" w:hAnsi="Arial" w:cs="Arial"/>
              </w:rPr>
              <w:t>nakasakay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bisikleta</w:t>
            </w:r>
            <w:proofErr w:type="spellEnd"/>
            <w:r w:rsidRPr="00F97731">
              <w:rPr>
                <w:rFonts w:ascii="Arial" w:hAnsi="Arial" w:cs="Arial"/>
              </w:rPr>
              <w:t xml:space="preserve">.  Hindi </w:t>
            </w:r>
            <w:proofErr w:type="spellStart"/>
            <w:r w:rsidRPr="00F97731">
              <w:rPr>
                <w:rFonts w:ascii="Arial" w:hAnsi="Arial" w:cs="Arial"/>
              </w:rPr>
              <w:t>matatakot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bisikleta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swimming pool, at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daan</w:t>
            </w:r>
            <w:proofErr w:type="spellEnd"/>
            <w:r w:rsidRPr="00F97731">
              <w:rPr>
                <w:rFonts w:ascii="Arial" w:hAnsi="Arial" w:cs="Arial"/>
              </w:rPr>
              <w:t xml:space="preserve">.  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kaligtasan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paghipo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maaaring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talakayin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parehong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paraan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Narito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ideya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pakikipag-usap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kaligtasan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paghipo</w:t>
            </w:r>
            <w:proofErr w:type="spellEnd"/>
            <w:r w:rsidRPr="00F97731">
              <w:rPr>
                <w:rFonts w:ascii="Arial" w:hAnsi="Arial" w:cs="Arial"/>
              </w:rPr>
              <w:t>.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Ipaliwanag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alituntunin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kaligtasan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paghipo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kapag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pinag-uusapan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ninyo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tungkol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iba't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ibang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uri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alituntunin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kaligtasan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25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“</w:t>
            </w:r>
            <w:proofErr w:type="spellStart"/>
            <w:r w:rsidRPr="00F97731">
              <w:rPr>
                <w:rFonts w:ascii="Arial" w:hAnsi="Arial" w:cs="Arial"/>
              </w:rPr>
              <w:t>Kapag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hinipo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gramStart"/>
            <w:r w:rsidRPr="00F97731">
              <w:rPr>
                <w:rFonts w:ascii="Arial" w:hAnsi="Arial" w:cs="Arial"/>
              </w:rPr>
              <w:t>mas</w:t>
            </w:r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nakatatandang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adulto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paraan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pakiramdam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tama, </w:t>
            </w:r>
            <w:proofErr w:type="spellStart"/>
            <w:r w:rsidRPr="00F97731">
              <w:rPr>
                <w:rFonts w:ascii="Arial" w:hAnsi="Arial" w:cs="Arial"/>
              </w:rPr>
              <w:t>sabihi</w:t>
            </w:r>
            <w:r w:rsidRPr="00F97731">
              <w:rPr>
                <w:rFonts w:ascii="Arial" w:hAnsi="Arial" w:cs="Arial"/>
              </w:rPr>
              <w:t>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akin </w:t>
            </w:r>
            <w:proofErr w:type="spellStart"/>
            <w:r w:rsidRPr="00F97731">
              <w:rPr>
                <w:rFonts w:ascii="Arial" w:hAnsi="Arial" w:cs="Arial"/>
              </w:rPr>
              <w:t>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r w:rsidRPr="00F97731">
              <w:rPr>
                <w:rFonts w:ascii="Arial" w:hAnsi="Arial" w:cs="Arial"/>
              </w:rPr>
              <w:t xml:space="preserve">___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dito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Naniniwala</w:t>
            </w:r>
            <w:proofErr w:type="spellEnd"/>
            <w:r w:rsidRPr="00F97731">
              <w:rPr>
                <w:rFonts w:ascii="Arial" w:hAnsi="Arial" w:cs="Arial"/>
              </w:rPr>
              <w:t xml:space="preserve"> kami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</w:rPr>
              <w:t>tutulungan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</w:t>
            </w:r>
            <w:proofErr w:type="spellEnd"/>
            <w:r w:rsidRPr="00F97731">
              <w:rPr>
                <w:rFonts w:ascii="Arial" w:hAnsi="Arial" w:cs="Arial"/>
              </w:rPr>
              <w:t>. 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Laging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ulitin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simpleng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alituntunin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kaligtasan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  <w:b/>
              </w:rPr>
              <w:t>Halimbawa</w:t>
            </w:r>
            <w:proofErr w:type="spellEnd"/>
            <w:r w:rsidRPr="00F97731">
              <w:rPr>
                <w:rFonts w:ascii="Arial" w:hAnsi="Arial" w:cs="Arial"/>
                <w:b/>
              </w:rPr>
              <w:t>: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 xml:space="preserve">"Hindi </w:t>
            </w:r>
            <w:proofErr w:type="spellStart"/>
            <w:r w:rsidRPr="00F97731">
              <w:rPr>
                <w:rFonts w:ascii="Arial" w:hAnsi="Arial" w:cs="Arial"/>
              </w:rPr>
              <w:t>namin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inililihim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paghipo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aming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pamilya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Karaniwang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hindi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hinahawakan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nakatatanda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pribadong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maliban</w:t>
            </w:r>
            <w:proofErr w:type="spellEnd"/>
            <w:r w:rsidRPr="00F97731">
              <w:rPr>
                <w:rFonts w:ascii="Arial" w:hAnsi="Arial" w:cs="Arial"/>
              </w:rPr>
              <w:t xml:space="preserve"> kung para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kalusugan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pagligo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Huwag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kailanman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sumama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sumakay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sasakyan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kasama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nakatatandang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kilala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anuman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sabihin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nila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Pagkatiwalaan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panloob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na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boses</w:t>
            </w:r>
            <w:proofErr w:type="spellEnd"/>
            <w:r w:rsidRPr="00F97731">
              <w:rPr>
                <w:rFonts w:ascii="Arial" w:hAnsi="Arial" w:cs="Arial"/>
              </w:rPr>
              <w:t xml:space="preserve"> (</w:t>
            </w:r>
            <w:proofErr w:type="spellStart"/>
            <w:r w:rsidRPr="00F97731">
              <w:rPr>
                <w:rFonts w:ascii="Arial" w:hAnsi="Arial" w:cs="Arial"/>
              </w:rPr>
              <w:t>kutob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paghatol</w:t>
            </w:r>
            <w:proofErr w:type="spellEnd"/>
            <w:r w:rsidRPr="00F97731">
              <w:rPr>
                <w:rFonts w:ascii="Arial" w:hAnsi="Arial" w:cs="Arial"/>
              </w:rPr>
              <w:t xml:space="preserve">) kung </w:t>
            </w:r>
            <w:proofErr w:type="spellStart"/>
            <w:r w:rsidRPr="00F97731">
              <w:rPr>
                <w:rFonts w:ascii="Arial" w:hAnsi="Arial" w:cs="Arial"/>
              </w:rPr>
              <w:t>ito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nagsasabi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bagay</w:t>
            </w:r>
            <w:proofErr w:type="spellEnd"/>
            <w:r w:rsidRPr="00F97731">
              <w:rPr>
                <w:rFonts w:ascii="Arial" w:hAnsi="Arial" w:cs="Arial"/>
              </w:rPr>
              <w:t xml:space="preserve"> ay waring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tama."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Ipaliwanag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alintuntunin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inyong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pamilya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  <w:b/>
              </w:rPr>
              <w:t>tulad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ng: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Huwag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ipaalam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iba</w:t>
            </w:r>
            <w:proofErr w:type="spellEnd"/>
            <w:r w:rsidRPr="00F97731">
              <w:rPr>
                <w:rFonts w:ascii="Arial" w:hAnsi="Arial" w:cs="Arial"/>
              </w:rPr>
              <w:t xml:space="preserve"> kung </w:t>
            </w:r>
            <w:proofErr w:type="spellStart"/>
            <w:r w:rsidRPr="00F97731">
              <w:rPr>
                <w:rFonts w:ascii="Arial" w:hAnsi="Arial" w:cs="Arial"/>
              </w:rPr>
              <w:t>ikaw</w:t>
            </w:r>
            <w:proofErr w:type="spellEnd"/>
            <w:r w:rsidRPr="00F97731">
              <w:rPr>
                <w:rFonts w:ascii="Arial" w:hAnsi="Arial" w:cs="Arial"/>
              </w:rPr>
              <w:t xml:space="preserve"> ay nag-</w:t>
            </w:r>
            <w:proofErr w:type="spellStart"/>
            <w:r w:rsidRPr="00F97731">
              <w:rPr>
                <w:rFonts w:ascii="Arial" w:hAnsi="Arial" w:cs="Arial"/>
              </w:rPr>
              <w:t>iisa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bahay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Sabihin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akin kung </w:t>
            </w:r>
            <w:proofErr w:type="spellStart"/>
            <w:r w:rsidRPr="00F97731">
              <w:rPr>
                <w:rFonts w:ascii="Arial" w:hAnsi="Arial" w:cs="Arial"/>
              </w:rPr>
              <w:t>mayroon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problema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tagapag-alaga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Maaari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sabihing</w:t>
            </w:r>
            <w:proofErr w:type="spellEnd"/>
            <w:r w:rsidRPr="00F97731">
              <w:rPr>
                <w:rFonts w:ascii="Arial" w:hAnsi="Arial" w:cs="Arial"/>
              </w:rPr>
              <w:t xml:space="preserve"> '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'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sinumang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nais</w:t>
            </w:r>
            <w:proofErr w:type="spellEnd"/>
            <w:r w:rsidRPr="00F97731">
              <w:rPr>
                <w:rFonts w:ascii="Arial" w:hAnsi="Arial" w:cs="Arial"/>
              </w:rPr>
              <w:t xml:space="preserve">  </w:t>
            </w:r>
            <w:proofErr w:type="spellStart"/>
            <w:r w:rsidRPr="00F97731">
              <w:rPr>
                <w:rFonts w:ascii="Arial" w:hAnsi="Arial" w:cs="Arial"/>
              </w:rPr>
              <w:t>sumuway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patakaran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ating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pamilya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Susuportahan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kita</w:t>
            </w:r>
            <w:proofErr w:type="spellEnd"/>
            <w:r w:rsidRPr="00F97731">
              <w:rPr>
                <w:rFonts w:ascii="Arial" w:hAnsi="Arial" w:cs="Arial"/>
              </w:rPr>
              <w:t>. "</w:t>
            </w:r>
          </w:p>
          <w:p w:rsidR="00EF0ABD" w:rsidRPr="00F97731" w:rsidRDefault="00EF0ABD" w:rsidP="00EF0ABD">
            <w:pPr>
              <w:pStyle w:val="BodyTextIndent"/>
              <w:numPr>
                <w:ilvl w:val="0"/>
                <w:numId w:val="7"/>
              </w:numPr>
              <w:spacing w:after="0"/>
              <w:ind w:left="159" w:hanging="159"/>
              <w:rPr>
                <w:rFonts w:ascii="Arial" w:hAnsi="Arial" w:cs="Arial"/>
                <w:szCs w:val="24"/>
              </w:rPr>
            </w:pPr>
            <w:r w:rsidRPr="00F97731">
              <w:rPr>
                <w:rFonts w:ascii="Arial" w:hAnsi="Arial" w:cs="Arial"/>
                <w:szCs w:val="24"/>
              </w:rPr>
              <w:t>"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Maaari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su</w:t>
            </w:r>
            <w:r w:rsidRPr="00F97731">
              <w:rPr>
                <w:rFonts w:ascii="Arial" w:hAnsi="Arial" w:cs="Arial"/>
                <w:szCs w:val="24"/>
              </w:rPr>
              <w:t>makay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sasakyan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kasama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si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___ o _</w:t>
            </w:r>
            <w:r w:rsidRPr="00F97731">
              <w:rPr>
                <w:rFonts w:ascii="Arial" w:hAnsi="Arial" w:cs="Arial"/>
                <w:szCs w:val="24"/>
              </w:rPr>
              <w:t xml:space="preserve">__. 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Huwag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sumakay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kasama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sinuman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  <w:szCs w:val="24"/>
              </w:rPr>
              <w:t>hindi</w:t>
            </w:r>
            <w:proofErr w:type="spellEnd"/>
            <w:proofErr w:type="gram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muna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nagtatanong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>. "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F97731" w:rsidRDefault="00F97731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F97731" w:rsidRPr="00F97731" w:rsidRDefault="00F97731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Laruin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"</w:t>
            </w:r>
            <w:proofErr w:type="spellStart"/>
            <w:r w:rsidRPr="00F97731">
              <w:rPr>
                <w:rFonts w:ascii="Arial" w:hAnsi="Arial" w:cs="Arial"/>
                <w:b/>
              </w:rPr>
              <w:t>Paano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kung" </w:t>
            </w:r>
            <w:proofErr w:type="spellStart"/>
            <w:r w:rsidRPr="00F97731">
              <w:rPr>
                <w:rFonts w:ascii="Arial" w:hAnsi="Arial" w:cs="Arial"/>
                <w:b/>
              </w:rPr>
              <w:t>upang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magsanay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paggawa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desisyon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8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Paano</w:t>
            </w:r>
            <w:proofErr w:type="spellEnd"/>
            <w:r w:rsidRPr="00F97731">
              <w:rPr>
                <w:rFonts w:ascii="Arial" w:hAnsi="Arial" w:cs="Arial"/>
              </w:rPr>
              <w:t xml:space="preserve"> kung </w:t>
            </w:r>
            <w:proofErr w:type="spellStart"/>
            <w:r w:rsidRPr="00F97731">
              <w:rPr>
                <w:rFonts w:ascii="Arial" w:hAnsi="Arial" w:cs="Arial"/>
              </w:rPr>
              <w:t>ikaw</w:t>
            </w:r>
            <w:proofErr w:type="spellEnd"/>
            <w:r w:rsidRPr="00F97731">
              <w:rPr>
                <w:rFonts w:ascii="Arial" w:hAnsi="Arial" w:cs="Arial"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</w:rPr>
              <w:t>ako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nagkahiwalay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tindahan</w:t>
            </w:r>
            <w:proofErr w:type="spellEnd"/>
            <w:r w:rsidRPr="00F97731">
              <w:rPr>
                <w:rFonts w:ascii="Arial" w:hAnsi="Arial" w:cs="Arial"/>
              </w:rPr>
              <w:t>?"</w:t>
            </w:r>
          </w:p>
          <w:p w:rsidR="00EF0ABD" w:rsidRPr="00EC3BE1" w:rsidRDefault="00EF0ABD" w:rsidP="00EC3BE1">
            <w:pPr>
              <w:pStyle w:val="BodyTextIndent"/>
              <w:numPr>
                <w:ilvl w:val="0"/>
                <w:numId w:val="8"/>
              </w:numPr>
              <w:spacing w:after="0"/>
              <w:ind w:left="159" w:hanging="159"/>
              <w:rPr>
                <w:rFonts w:ascii="Arial" w:hAnsi="Arial" w:cs="Arial"/>
                <w:szCs w:val="24"/>
              </w:rPr>
            </w:pPr>
            <w:r w:rsidRPr="00F97731">
              <w:rPr>
                <w:rFonts w:ascii="Arial" w:hAnsi="Arial" w:cs="Arial"/>
                <w:szCs w:val="24"/>
              </w:rPr>
              <w:t>"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Paano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kung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isang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taong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kilalang-kilala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humipo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iyo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paraang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nakalilito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sinabi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ilihim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ito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>?"</w:t>
            </w:r>
          </w:p>
          <w:p w:rsidR="00EF0ABD" w:rsidRPr="00F97731" w:rsidRDefault="00EF0ABD" w:rsidP="00EF0ABD">
            <w:pPr>
              <w:pStyle w:val="ListParagraph"/>
              <w:numPr>
                <w:ilvl w:val="0"/>
                <w:numId w:val="8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Paano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gramStart"/>
            <w:r w:rsidRPr="00F97731">
              <w:rPr>
                <w:rFonts w:ascii="Arial" w:hAnsi="Arial" w:cs="Arial"/>
              </w:rPr>
              <w:t>kung</w:t>
            </w:r>
            <w:proofErr w:type="gramEnd"/>
            <w:r w:rsidRPr="00F97731">
              <w:rPr>
                <w:rFonts w:ascii="Arial" w:hAnsi="Arial" w:cs="Arial"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nakatatandang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nag-</w:t>
            </w:r>
            <w:proofErr w:type="spellStart"/>
            <w:r w:rsidRPr="00F97731">
              <w:rPr>
                <w:rFonts w:ascii="Arial" w:hAnsi="Arial" w:cs="Arial"/>
              </w:rPr>
              <w:t>alok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pera</w:t>
            </w:r>
            <w:proofErr w:type="spellEnd"/>
            <w:r w:rsidRPr="00F97731">
              <w:rPr>
                <w:rFonts w:ascii="Arial" w:hAnsi="Arial" w:cs="Arial"/>
              </w:rPr>
              <w:t xml:space="preserve"> (o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bagay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gustong</w:t>
            </w:r>
            <w:proofErr w:type="spellEnd"/>
            <w:r w:rsidRPr="00F97731">
              <w:rPr>
                <w:rFonts w:ascii="Arial" w:hAnsi="Arial" w:cs="Arial"/>
              </w:rPr>
              <w:t xml:space="preserve">-gusto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) kung </w:t>
            </w:r>
            <w:proofErr w:type="spellStart"/>
            <w:r w:rsidRPr="00F97731">
              <w:rPr>
                <w:rFonts w:ascii="Arial" w:hAnsi="Arial" w:cs="Arial"/>
              </w:rPr>
              <w:t>lalabagin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ating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alituntunin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pamilya</w:t>
            </w:r>
            <w:proofErr w:type="spellEnd"/>
            <w:r w:rsidRPr="00F97731">
              <w:rPr>
                <w:rFonts w:ascii="Arial" w:hAnsi="Arial" w:cs="Arial"/>
              </w:rPr>
              <w:t>?"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Tulungan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magsalita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mas may </w:t>
            </w:r>
            <w:proofErr w:type="spellStart"/>
            <w:r w:rsidRPr="00F97731">
              <w:rPr>
                <w:rFonts w:ascii="Arial" w:hAnsi="Arial" w:cs="Arial"/>
                <w:b/>
              </w:rPr>
              <w:t>kompiyansa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sarili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  <w:b/>
              </w:rPr>
              <w:t>Sanayin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sabihin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bagay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katulad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ng: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  <w:lang w:val="fr-CI"/>
              </w:rPr>
            </w:pPr>
            <w:r w:rsidRPr="00F97731">
              <w:rPr>
                <w:rFonts w:ascii="Arial" w:hAnsi="Arial" w:cs="Arial"/>
                <w:lang w:val="fr-CI"/>
              </w:rPr>
              <w:t xml:space="preserve">"Hindi ko </w:t>
            </w:r>
            <w:proofErr w:type="spellStart"/>
            <w:r w:rsidRPr="00F97731">
              <w:rPr>
                <w:rFonts w:ascii="Arial" w:hAnsi="Arial" w:cs="Arial"/>
                <w:lang w:val="fr-CI"/>
              </w:rPr>
              <w:t>iyon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lang w:val="fr-CI"/>
              </w:rPr>
              <w:t>sinasabi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sa </w:t>
            </w:r>
            <w:proofErr w:type="spellStart"/>
            <w:r w:rsidRPr="00F97731">
              <w:rPr>
                <w:rFonts w:ascii="Arial" w:hAnsi="Arial" w:cs="Arial"/>
                <w:lang w:val="fr-CI"/>
              </w:rPr>
              <w:t>mga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tao."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Ayaw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kong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kilitiin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Maaari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tayong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maglakad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na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lang</w:t>
            </w:r>
            <w:proofErr w:type="spellEnd"/>
            <w:r w:rsidRPr="00F97731">
              <w:rPr>
                <w:rFonts w:ascii="Arial" w:hAnsi="Arial" w:cs="Arial"/>
              </w:rPr>
              <w:t>?"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Iwanan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akong</w:t>
            </w:r>
            <w:proofErr w:type="spellEnd"/>
            <w:r w:rsidRPr="00F97731">
              <w:rPr>
                <w:rFonts w:ascii="Arial" w:hAnsi="Arial" w:cs="Arial"/>
              </w:rPr>
              <w:t xml:space="preserve"> mag-</w:t>
            </w:r>
            <w:proofErr w:type="spellStart"/>
            <w:r w:rsidRPr="00F97731">
              <w:rPr>
                <w:rFonts w:ascii="Arial" w:hAnsi="Arial" w:cs="Arial"/>
              </w:rPr>
              <w:t>isa.</w:t>
            </w:r>
            <w:proofErr w:type="spellEnd"/>
            <w:r w:rsidRPr="00F97731">
              <w:rPr>
                <w:rFonts w:ascii="Arial" w:hAnsi="Arial" w:cs="Arial"/>
              </w:rPr>
              <w:t xml:space="preserve">  </w:t>
            </w:r>
            <w:proofErr w:type="spellStart"/>
            <w:r w:rsidRPr="00F97731">
              <w:rPr>
                <w:rFonts w:ascii="Arial" w:hAnsi="Arial" w:cs="Arial"/>
              </w:rPr>
              <w:t>Isusumbong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kita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kapag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nilabag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alituntunin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paghipo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 xml:space="preserve">"Hindi </w:t>
            </w:r>
            <w:proofErr w:type="spellStart"/>
            <w:r w:rsidRPr="00F97731">
              <w:rPr>
                <w:rFonts w:ascii="Arial" w:hAnsi="Arial" w:cs="Arial"/>
              </w:rPr>
              <w:t>ako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pinapayagan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gawin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iyon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"Hindi."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Tulungan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kumilos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  <w:b/>
              </w:rPr>
              <w:t>kompiyansa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sarili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upang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protektahan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kanilang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sarili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  <w:b/>
              </w:rPr>
              <w:t>Sanayin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sila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bagay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katulad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ng: 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1"/>
              </w:numPr>
              <w:spacing w:after="0"/>
              <w:ind w:left="249" w:hanging="249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Pagtanggal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kamay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kanila</w:t>
            </w:r>
            <w:proofErr w:type="spellEnd"/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1"/>
              </w:numPr>
              <w:spacing w:after="0"/>
              <w:ind w:left="249" w:hanging="249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Paglayo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pagtakbo</w:t>
            </w:r>
            <w:proofErr w:type="spellEnd"/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1"/>
              </w:numPr>
              <w:spacing w:after="0"/>
              <w:ind w:left="249" w:hanging="249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Pagtayo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tuwid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likod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balikat</w:t>
            </w:r>
            <w:proofErr w:type="spellEnd"/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1"/>
              </w:numPr>
              <w:spacing w:after="0"/>
              <w:ind w:left="249" w:hanging="249"/>
              <w:rPr>
                <w:rFonts w:ascii="Arial" w:hAnsi="Arial" w:cs="Arial"/>
                <w:lang w:val="fr-CI"/>
              </w:rPr>
            </w:pPr>
            <w:proofErr w:type="spellStart"/>
            <w:r w:rsidRPr="00F97731">
              <w:rPr>
                <w:rFonts w:ascii="Arial" w:hAnsi="Arial" w:cs="Arial"/>
                <w:lang w:val="fr-CI"/>
              </w:rPr>
              <w:t>Pagtingin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sa mata </w:t>
            </w:r>
            <w:proofErr w:type="spellStart"/>
            <w:r w:rsidRPr="00F97731">
              <w:rPr>
                <w:rFonts w:ascii="Arial" w:hAnsi="Arial" w:cs="Arial"/>
                <w:lang w:val="fr-CI"/>
              </w:rPr>
              <w:t>ng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lang w:val="fr-CI"/>
              </w:rPr>
              <w:t>isang</w:t>
            </w:r>
            <w:proofErr w:type="spellEnd"/>
            <w:r w:rsidRPr="00F97731">
              <w:rPr>
                <w:rFonts w:ascii="Arial" w:hAnsi="Arial" w:cs="Arial"/>
                <w:lang w:val="fr-CI"/>
              </w:rPr>
              <w:t xml:space="preserve"> tao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1"/>
              </w:numPr>
              <w:spacing w:after="0"/>
              <w:ind w:left="249" w:hanging="249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Pag-iling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ulo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"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>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Pagtuturo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hindi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laging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tama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adulto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0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Karamihan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</w:rPr>
              <w:t>gulang</w:t>
            </w:r>
            <w:proofErr w:type="spellEnd"/>
            <w:r w:rsidRPr="00F97731">
              <w:rPr>
                <w:rFonts w:ascii="Arial" w:hAnsi="Arial" w:cs="Arial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</w:rPr>
              <w:t>humahawak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wastong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paraan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ngunit</w:t>
            </w:r>
            <w:proofErr w:type="spellEnd"/>
            <w:r w:rsidRPr="00F97731">
              <w:rPr>
                <w:rFonts w:ascii="Arial" w:hAnsi="Arial" w:cs="Arial"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</w:rPr>
              <w:t>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</w:rPr>
              <w:t>gulang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magkakaiba</w:t>
            </w:r>
            <w:proofErr w:type="spellEnd"/>
            <w:r w:rsidRPr="00F97731">
              <w:rPr>
                <w:rFonts w:ascii="Arial" w:hAnsi="Arial" w:cs="Arial"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gumagawa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magandang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desisyon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paghipo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0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 xml:space="preserve">"Kung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sigurado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bagay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sinasabi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nakatatanda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ginagawa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sabihin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akin </w:t>
            </w:r>
            <w:proofErr w:type="spellStart"/>
            <w:r w:rsidRPr="00F97731">
              <w:rPr>
                <w:rFonts w:ascii="Arial" w:hAnsi="Arial" w:cs="Arial"/>
              </w:rPr>
              <w:t>upang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tumulong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ipaliwanag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ito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Turuan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  <w:b/>
              </w:rPr>
              <w:t>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bagay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hindi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dapat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ginagawa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adulto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  <w:b/>
              </w:rPr>
              <w:t>ibang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mas may </w:t>
            </w:r>
            <w:proofErr w:type="spellStart"/>
            <w:r w:rsidRPr="00F97731">
              <w:rPr>
                <w:rFonts w:ascii="Arial" w:hAnsi="Arial" w:cs="Arial"/>
                <w:b/>
              </w:rPr>
              <w:t>edad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  <w:b/>
              </w:rPr>
              <w:t>tagapag-alaga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F97731">
            <w:pPr>
              <w:pStyle w:val="ListParagraph"/>
              <w:numPr>
                <w:ilvl w:val="0"/>
                <w:numId w:val="12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F97731">
              <w:rPr>
                <w:rFonts w:ascii="Arial" w:hAnsi="Arial" w:cs="Arial"/>
              </w:rPr>
              <w:t>"</w:t>
            </w:r>
            <w:proofErr w:type="spellStart"/>
            <w:r w:rsidRPr="00F97731">
              <w:rPr>
                <w:rFonts w:ascii="Arial" w:hAnsi="Arial" w:cs="Arial"/>
              </w:rPr>
              <w:t>Walang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sinuman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may </w:t>
            </w:r>
            <w:proofErr w:type="spellStart"/>
            <w:r w:rsidRPr="00F97731">
              <w:rPr>
                <w:rFonts w:ascii="Arial" w:hAnsi="Arial" w:cs="Arial"/>
              </w:rPr>
              <w:t>karapatan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ipasok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kamay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salawal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puwersahin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hawakan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pribadong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.  Hindi </w:t>
            </w:r>
            <w:proofErr w:type="spellStart"/>
            <w:r w:rsidRPr="00F97731">
              <w:rPr>
                <w:rFonts w:ascii="Arial" w:hAnsi="Arial" w:cs="Arial"/>
              </w:rPr>
              <w:t>nila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dapat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hilingin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tingnan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pribadong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katawan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kunan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larawan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iyon</w:t>
            </w:r>
            <w:proofErr w:type="spellEnd"/>
            <w:r w:rsidRPr="00F97731">
              <w:rPr>
                <w:rFonts w:ascii="Arial" w:hAnsi="Arial" w:cs="Arial"/>
              </w:rPr>
              <w:t xml:space="preserve">.  Hindi </w:t>
            </w:r>
            <w:proofErr w:type="spellStart"/>
            <w:r w:rsidRPr="00F97731">
              <w:rPr>
                <w:rFonts w:ascii="Arial" w:hAnsi="Arial" w:cs="Arial"/>
              </w:rPr>
              <w:t>nila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dapat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ipakita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iyo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pribadong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katawan</w:t>
            </w:r>
            <w:proofErr w:type="spellEnd"/>
            <w:r w:rsidRPr="00F97731">
              <w:rPr>
                <w:rFonts w:ascii="Arial" w:hAnsi="Arial" w:cs="Arial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</w:rPr>
              <w:t>litrato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pribadong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tao</w:t>
            </w:r>
            <w:proofErr w:type="spellEnd"/>
            <w:r w:rsidRPr="00F97731">
              <w:rPr>
                <w:rFonts w:ascii="Arial" w:hAnsi="Arial" w:cs="Arial"/>
              </w:rPr>
              <w:t>."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C3BE1" w:rsidRDefault="00EC3BE1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C3BE1" w:rsidRPr="00F97731" w:rsidRDefault="00EC3BE1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Tulungan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matutunan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tamang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pangalan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bahagi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kanilang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katawan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  <w:b/>
              </w:rPr>
              <w:t>kabilang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kanilang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maseselang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bahagi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katawan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EC3BE1">
            <w:pPr>
              <w:pStyle w:val="ListParagraph"/>
              <w:numPr>
                <w:ilvl w:val="0"/>
                <w:numId w:val="12"/>
              </w:numPr>
              <w:spacing w:after="0"/>
              <w:ind w:left="159" w:hanging="159"/>
              <w:rPr>
                <w:rFonts w:ascii="Arial" w:hAnsi="Arial" w:cs="Arial"/>
              </w:rPr>
            </w:pPr>
            <w:proofErr w:type="spellStart"/>
            <w:r w:rsidRPr="00F97731">
              <w:rPr>
                <w:rFonts w:ascii="Arial" w:hAnsi="Arial" w:cs="Arial"/>
              </w:rPr>
              <w:t>Gumagamit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minsan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mga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salitang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upang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sabihin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maseselang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bahagi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katawan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Magdudulot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ito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kalituhan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kapag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sinubukan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nilang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ireport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seksuwal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</w:rPr>
              <w:t>na</w:t>
            </w:r>
            <w:proofErr w:type="spellEnd"/>
            <w:proofErr w:type="gramEnd"/>
            <w:r w:rsidRPr="00F97731">
              <w:rPr>
                <w:rFonts w:ascii="Arial" w:hAnsi="Arial" w:cs="Arial"/>
              </w:rPr>
              <w:t xml:space="preserve"> pang-</w:t>
            </w:r>
            <w:proofErr w:type="spellStart"/>
            <w:r w:rsidRPr="00F97731">
              <w:rPr>
                <w:rFonts w:ascii="Arial" w:hAnsi="Arial" w:cs="Arial"/>
              </w:rPr>
              <w:t>aabuso</w:t>
            </w:r>
            <w:proofErr w:type="spellEnd"/>
            <w:r w:rsidRPr="00F97731">
              <w:rPr>
                <w:rFonts w:ascii="Arial" w:hAnsi="Arial" w:cs="Arial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</w:rPr>
              <w:t>Halimbawa</w:t>
            </w:r>
            <w:proofErr w:type="spellEnd"/>
            <w:r w:rsidRPr="00F97731">
              <w:rPr>
                <w:rFonts w:ascii="Arial" w:hAnsi="Arial" w:cs="Arial"/>
              </w:rPr>
              <w:t xml:space="preserve">, </w:t>
            </w:r>
            <w:proofErr w:type="spellStart"/>
            <w:r w:rsidRPr="00F97731">
              <w:rPr>
                <w:rFonts w:ascii="Arial" w:hAnsi="Arial" w:cs="Arial"/>
              </w:rPr>
              <w:t>kapag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sinabi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batang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lalaki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hinawakan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kanyang</w:t>
            </w:r>
            <w:proofErr w:type="spellEnd"/>
            <w:r w:rsidRPr="00F97731">
              <w:rPr>
                <w:rFonts w:ascii="Arial" w:hAnsi="Arial" w:cs="Arial"/>
              </w:rPr>
              <w:t xml:space="preserve"> “hot dog”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nangangahulugang</w:t>
            </w:r>
            <w:proofErr w:type="spellEnd"/>
            <w:r w:rsidRPr="00F97731">
              <w:rPr>
                <w:rFonts w:ascii="Arial" w:hAnsi="Arial" w:cs="Arial"/>
              </w:rPr>
              <w:t xml:space="preserve"> “</w:t>
            </w:r>
            <w:proofErr w:type="spellStart"/>
            <w:r w:rsidRPr="00F97731">
              <w:rPr>
                <w:rFonts w:ascii="Arial" w:hAnsi="Arial" w:cs="Arial"/>
              </w:rPr>
              <w:t>titi</w:t>
            </w:r>
            <w:proofErr w:type="spellEnd"/>
            <w:r w:rsidRPr="00F97731">
              <w:rPr>
                <w:rFonts w:ascii="Arial" w:hAnsi="Arial" w:cs="Arial"/>
              </w:rPr>
              <w:t xml:space="preserve">,” </w:t>
            </w:r>
            <w:proofErr w:type="spellStart"/>
            <w:r w:rsidRPr="00F97731">
              <w:rPr>
                <w:rFonts w:ascii="Arial" w:hAnsi="Arial" w:cs="Arial"/>
              </w:rPr>
              <w:t>maaaring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isipin</w:t>
            </w:r>
            <w:proofErr w:type="spellEnd"/>
            <w:r w:rsidRPr="00F97731">
              <w:rPr>
                <w:rFonts w:ascii="Arial" w:hAnsi="Arial" w:cs="Arial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</w:rPr>
              <w:t>iba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nagrereklamo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siya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tungkol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isang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tao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na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sinusubukang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kunin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kanyang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pagkain</w:t>
            </w:r>
            <w:proofErr w:type="spellEnd"/>
            <w:r w:rsidRPr="00F97731">
              <w:rPr>
                <w:rFonts w:ascii="Arial" w:hAnsi="Arial" w:cs="Arial"/>
              </w:rPr>
              <w:t xml:space="preserve"> at </w:t>
            </w:r>
            <w:proofErr w:type="spellStart"/>
            <w:r w:rsidRPr="00F97731">
              <w:rPr>
                <w:rFonts w:ascii="Arial" w:hAnsi="Arial" w:cs="Arial"/>
              </w:rPr>
              <w:t>hindi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siya</w:t>
            </w:r>
            <w:proofErr w:type="spellEnd"/>
            <w:r w:rsidRPr="00F97731">
              <w:rPr>
                <w:rFonts w:ascii="Arial" w:hAnsi="Arial" w:cs="Arial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</w:rPr>
              <w:t>pinansin</w:t>
            </w:r>
            <w:proofErr w:type="spellEnd"/>
            <w:r w:rsidRPr="00F97731">
              <w:rPr>
                <w:rFonts w:ascii="Arial" w:hAnsi="Arial" w:cs="Arial"/>
              </w:rPr>
              <w:t>.</w:t>
            </w: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</w:p>
          <w:p w:rsidR="00EF0ABD" w:rsidRPr="00F97731" w:rsidRDefault="00EF0ABD" w:rsidP="00EF0AB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F97731">
              <w:rPr>
                <w:rFonts w:ascii="Arial" w:hAnsi="Arial" w:cs="Arial"/>
                <w:b/>
              </w:rPr>
              <w:t>Turuan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bata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na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ang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mga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alituntunin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kaligtasan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paghipo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  <w:b/>
              </w:rPr>
              <w:t>naaangkop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sa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b/>
              </w:rPr>
              <w:t>lahat</w:t>
            </w:r>
            <w:proofErr w:type="spellEnd"/>
            <w:r w:rsidRPr="00F97731">
              <w:rPr>
                <w:rFonts w:ascii="Arial" w:hAnsi="Arial" w:cs="Arial"/>
                <w:b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b/>
              </w:rPr>
              <w:t>oras</w:t>
            </w:r>
            <w:proofErr w:type="spellEnd"/>
            <w:r w:rsidRPr="00F97731">
              <w:rPr>
                <w:rFonts w:ascii="Arial" w:hAnsi="Arial" w:cs="Arial"/>
                <w:b/>
              </w:rPr>
              <w:t>.</w:t>
            </w:r>
          </w:p>
          <w:p w:rsidR="00EF0ABD" w:rsidRPr="00F97731" w:rsidRDefault="00EF0ABD" w:rsidP="00EC3BE1">
            <w:pPr>
              <w:pStyle w:val="BodyTextIndent"/>
              <w:numPr>
                <w:ilvl w:val="0"/>
                <w:numId w:val="12"/>
              </w:numPr>
              <w:spacing w:after="0"/>
              <w:ind w:left="159" w:hanging="159"/>
              <w:rPr>
                <w:rFonts w:ascii="Arial" w:hAnsi="Arial" w:cs="Arial"/>
                <w:b/>
                <w:szCs w:val="24"/>
              </w:rPr>
            </w:pPr>
            <w:r w:rsidRPr="00F97731">
              <w:rPr>
                <w:rFonts w:ascii="Arial" w:hAnsi="Arial" w:cs="Arial"/>
                <w:szCs w:val="24"/>
              </w:rPr>
              <w:t xml:space="preserve">Hindi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lamang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iyon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alituntunin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tungkol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  <w:szCs w:val="24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estranghero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lalaki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tagapag-alaga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Karamihan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proofErr w:type="gramStart"/>
            <w:r w:rsidRPr="00F97731">
              <w:rPr>
                <w:rFonts w:ascii="Arial" w:hAnsi="Arial" w:cs="Arial"/>
                <w:szCs w:val="24"/>
              </w:rPr>
              <w:t>sa</w:t>
            </w:r>
            <w:proofErr w:type="spellEnd"/>
            <w:proofErr w:type="gram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mga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seksuwal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nang-aabuso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kilala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isang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bata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pinagkakatiwalaan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. 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Maaaring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iyon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ay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miyembro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isang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pamilya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pinagkakatiwalaang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miyembro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 xml:space="preserve"> ng </w:t>
            </w:r>
            <w:proofErr w:type="spellStart"/>
            <w:r w:rsidRPr="00F97731">
              <w:rPr>
                <w:rFonts w:ascii="Arial" w:hAnsi="Arial" w:cs="Arial"/>
                <w:szCs w:val="24"/>
              </w:rPr>
              <w:t>komunidad</w:t>
            </w:r>
            <w:proofErr w:type="spellEnd"/>
            <w:r w:rsidRPr="00F9773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10" w:type="dxa"/>
          </w:tcPr>
          <w:p w:rsidR="00EF0ABD" w:rsidRPr="006A5488" w:rsidRDefault="00EF0ABD" w:rsidP="00EF0A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How to Talk to Children about Personal Safety without Scaring Them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Parents, teachers, and other caring adults teach children how to stay safe when near deep water, on the street, or riding a bike.  This does not make children afraid of bicycles, swimming pools, and roads.   Touching safety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can be discussed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in the same way.  Here are some ideas about talking with children about touching safety.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safety rules about touch when you talk about other types of safety rules.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3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 touched by an older adult in a way that y</w:t>
            </w:r>
            <w:r>
              <w:rPr>
                <w:rFonts w:ascii="Arial" w:hAnsi="Arial" w:cs="Arial"/>
                <w:sz w:val="20"/>
                <w:szCs w:val="20"/>
              </w:rPr>
              <w:t>ou don’t feel right, tell me or</w:t>
            </w:r>
            <w:r w:rsidRPr="00E10595">
              <w:rPr>
                <w:rFonts w:ascii="Arial" w:hAnsi="Arial" w:cs="Arial"/>
                <w:sz w:val="20"/>
                <w:szCs w:val="20"/>
                <w:u w:val="single"/>
              </w:rPr>
              <w:t xml:space="preserve"> __</w:t>
            </w:r>
            <w:r w:rsidRPr="006A5488">
              <w:rPr>
                <w:rFonts w:ascii="Arial" w:hAnsi="Arial" w:cs="Arial"/>
                <w:sz w:val="20"/>
                <w:szCs w:val="20"/>
              </w:rPr>
              <w:t xml:space="preserve"> about it.  We will believe you and help you.”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Repeat simple safety rules often.  For example: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“We don’t keep secrets about touching in our family.”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“Grownups don’t usually need to touch children in private areas unless it’s for health or bathing.”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“Never go away with or get in a car with a grownup you don’t know, no matter what they tell you.”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“Trust your inner voice (instincts, judgment) if it’s telling you something doesn’t seem right.”</w:t>
            </w: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your family’s rules, such as: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“Do not let others know if you are home alone.”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“Tell me if you have a problem with a babysitter.”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“You can say ‘no’ to anyone who wants you to break one of our family rules.  I will support you.”</w:t>
            </w:r>
          </w:p>
          <w:p w:rsidR="00EF0ABD" w:rsidRPr="006A5488" w:rsidRDefault="00EF0ABD" w:rsidP="00EF0ABD">
            <w:pPr>
              <w:pStyle w:val="BodyTextIndent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 xml:space="preserve">“You can ride in a car </w:t>
            </w:r>
            <w:r>
              <w:rPr>
                <w:rFonts w:ascii="Arial" w:hAnsi="Arial" w:cs="Arial"/>
                <w:sz w:val="20"/>
              </w:rPr>
              <w:t>with ____ or _</w:t>
            </w:r>
            <w:r w:rsidRPr="006A5488">
              <w:rPr>
                <w:rFonts w:ascii="Arial" w:hAnsi="Arial" w:cs="Arial"/>
                <w:sz w:val="20"/>
              </w:rPr>
              <w:t>___.  Don’t ride with anyone else without asking first.”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731" w:rsidRDefault="00F97731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Play “What ifs” to practice decision-making.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“What if you and I got separated at the store?”</w:t>
            </w:r>
          </w:p>
          <w:p w:rsidR="00EF0ABD" w:rsidRPr="006A5488" w:rsidRDefault="00EF0ABD" w:rsidP="00EF0ABD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someone we know really well touched you in a confusing way and asked you to keep it a secret?”</w:t>
            </w:r>
          </w:p>
          <w:p w:rsidR="00EF0ABD" w:rsidRDefault="00EF0ABD" w:rsidP="00EF0ABD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an older person offered you money (or something you really wanted) if you would break our family rules?”</w:t>
            </w:r>
          </w:p>
          <w:p w:rsidR="00EF0ABD" w:rsidRPr="006A5488" w:rsidRDefault="00EF0ABD" w:rsidP="00EF0ABD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Help children speak more assertively.  Have them practice saying things like: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tell people that.”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want to be tickled.  Could we take a walk instead?”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“Leave me alone.  I’ll tell if you break a touching rule.”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“I’m not allowed to do that.”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“No.”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4210B3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Help children act assertively to protect themselves.  Have them practice things like: 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Taking someone’s hand off them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Moving or running away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Standing tall with shoulders back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Looking person in the eye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Shaking head “no”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ABD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adults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aren’t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always right.</w:t>
            </w:r>
          </w:p>
          <w:p w:rsidR="00EF0ABD" w:rsidRPr="006A5488" w:rsidRDefault="00EF0ABD" w:rsidP="00EF0ABD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“Most adults touch children in appropriate ways, but some adults are mixed up and don’t make good decisions about touching children.”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aren’t sure about something a grownup says or does, ask me to help explain it.”</w:t>
            </w:r>
          </w:p>
          <w:p w:rsidR="00EF0ABD" w:rsidRPr="004210B3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there are certain things that adults, older children and babysitters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do.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“No one has the right to put their hand down your pants or force you to touch their private parts.  They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ask to see your private body parts or take pictures of them.  They shouldn’t show you private parts of their body or pictures of someone else’s private parts.”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4210B3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Help children learn the correct names for body parts, including the genitals.</w:t>
            </w:r>
          </w:p>
          <w:p w:rsidR="00EF0ABD" w:rsidRDefault="00EF0ABD" w:rsidP="00EF0ABD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Children sometimes use slang words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talk about their genitals. </w:t>
            </w:r>
            <w:r w:rsidRPr="006A5488">
              <w:rPr>
                <w:rFonts w:ascii="Arial" w:hAnsi="Arial" w:cs="Arial"/>
                <w:sz w:val="20"/>
                <w:szCs w:val="20"/>
              </w:rPr>
              <w:t>This can lead to confusion if they try to report sexual abuse.  For example, if a boy says that someone touched his “hot dog” when he means “penis,” others might think he is complaining about someone trying to take his food and ignore him.</w:t>
            </w:r>
          </w:p>
          <w:p w:rsidR="00EF0ABD" w:rsidRDefault="00EF0ABD" w:rsidP="00EF0A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ABD" w:rsidRPr="006A5488" w:rsidRDefault="00EF0ABD" w:rsidP="00EF0A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A5488">
              <w:rPr>
                <w:rFonts w:ascii="Arial" w:hAnsi="Arial" w:cs="Arial"/>
                <w:b/>
                <w:sz w:val="20"/>
                <w:szCs w:val="20"/>
              </w:rPr>
              <w:t>Teach children that touching safety rules apply all the time.</w:t>
            </w:r>
          </w:p>
          <w:p w:rsidR="00EF0ABD" w:rsidRPr="006A5488" w:rsidRDefault="00EF0ABD" w:rsidP="00F97731">
            <w:pPr>
              <w:pStyle w:val="BodyTextIndent"/>
              <w:numPr>
                <w:ilvl w:val="0"/>
                <w:numId w:val="12"/>
              </w:numPr>
              <w:spacing w:after="0"/>
              <w:ind w:left="429"/>
              <w:rPr>
                <w:rFonts w:ascii="Arial" w:hAnsi="Arial" w:cs="Arial"/>
                <w:b/>
              </w:rPr>
            </w:pPr>
            <w:r w:rsidRPr="006A5488">
              <w:rPr>
                <w:rFonts w:ascii="Arial" w:hAnsi="Arial" w:cs="Arial"/>
                <w:sz w:val="20"/>
              </w:rPr>
              <w:t>They are not just rules about strangers or men or babysitters. Most sexual abusers are people that a child knows and trusts.  They may even be a family member or respected member of the community.</w:t>
            </w:r>
          </w:p>
        </w:tc>
      </w:tr>
    </w:tbl>
    <w:p w:rsidR="00582489" w:rsidRDefault="00582489" w:rsidP="00E10595">
      <w:pPr>
        <w:autoSpaceDE w:val="0"/>
        <w:autoSpaceDN w:val="0"/>
        <w:adjustRightInd w:val="0"/>
        <w:spacing w:after="0"/>
      </w:pPr>
    </w:p>
    <w:sectPr w:rsidR="00582489" w:rsidSect="005819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6" w:rsidRDefault="00581926" w:rsidP="00581926">
      <w:pPr>
        <w:spacing w:after="0"/>
      </w:pPr>
      <w:r>
        <w:separator/>
      </w:r>
    </w:p>
  </w:endnote>
  <w:endnote w:type="continuationSeparator" w:id="0">
    <w:p w:rsidR="00581926" w:rsidRDefault="00581926" w:rsidP="00581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26" w:rsidRDefault="00581926" w:rsidP="00581926">
    <w:pPr>
      <w:rPr>
        <w:rFonts w:ascii="Arial" w:hAnsi="Arial" w:cs="Arial"/>
        <w:sz w:val="16"/>
        <w:szCs w:val="16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289D0E41" wp14:editId="2C38A450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14045C98" wp14:editId="0660EA4B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  <w:p w:rsidR="00F97731" w:rsidRDefault="00F97731" w:rsidP="00F9773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BE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6" w:rsidRDefault="00581926" w:rsidP="00581926">
      <w:pPr>
        <w:spacing w:after="0"/>
      </w:pPr>
      <w:r>
        <w:separator/>
      </w:r>
    </w:p>
  </w:footnote>
  <w:footnote w:type="continuationSeparator" w:id="0">
    <w:p w:rsidR="00581926" w:rsidRDefault="00581926" w:rsidP="00581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B3"/>
    <w:multiLevelType w:val="multilevel"/>
    <w:tmpl w:val="A61E5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11F20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3231"/>
    <w:multiLevelType w:val="multilevel"/>
    <w:tmpl w:val="8584A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11416"/>
    <w:multiLevelType w:val="hybridMultilevel"/>
    <w:tmpl w:val="97C6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21F5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4E95EE4"/>
    <w:multiLevelType w:val="hybridMultilevel"/>
    <w:tmpl w:val="1B60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E1D69"/>
    <w:multiLevelType w:val="multilevel"/>
    <w:tmpl w:val="1C4CF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81E76"/>
    <w:multiLevelType w:val="hybridMultilevel"/>
    <w:tmpl w:val="848E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A6A80"/>
    <w:multiLevelType w:val="hybridMultilevel"/>
    <w:tmpl w:val="0790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07833"/>
    <w:multiLevelType w:val="hybridMultilevel"/>
    <w:tmpl w:val="B714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2872E4A"/>
    <w:multiLevelType w:val="multilevel"/>
    <w:tmpl w:val="32344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D779B0"/>
    <w:multiLevelType w:val="hybridMultilevel"/>
    <w:tmpl w:val="6BF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194C"/>
    <w:multiLevelType w:val="hybridMultilevel"/>
    <w:tmpl w:val="46B6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418BD"/>
    <w:multiLevelType w:val="multilevel"/>
    <w:tmpl w:val="99C47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7353F"/>
    <w:multiLevelType w:val="multilevel"/>
    <w:tmpl w:val="BC1E7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816E9"/>
    <w:multiLevelType w:val="multilevel"/>
    <w:tmpl w:val="1D92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1074D"/>
    <w:multiLevelType w:val="multilevel"/>
    <w:tmpl w:val="A2507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493296"/>
    <w:multiLevelType w:val="multilevel"/>
    <w:tmpl w:val="B26459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8645DD"/>
    <w:multiLevelType w:val="hybridMultilevel"/>
    <w:tmpl w:val="CA8E2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215FF"/>
    <w:multiLevelType w:val="hybridMultilevel"/>
    <w:tmpl w:val="431CF1C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A226ACE"/>
    <w:multiLevelType w:val="hybridMultilevel"/>
    <w:tmpl w:val="607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563C4"/>
    <w:multiLevelType w:val="multilevel"/>
    <w:tmpl w:val="A61E5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5C7482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4452C"/>
    <w:multiLevelType w:val="hybridMultilevel"/>
    <w:tmpl w:val="D38A0B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ECC2D1D"/>
    <w:multiLevelType w:val="hybridMultilevel"/>
    <w:tmpl w:val="4DB6D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2"/>
  </w:num>
  <w:num w:numId="5">
    <w:abstractNumId w:val="1"/>
  </w:num>
  <w:num w:numId="6">
    <w:abstractNumId w:val="23"/>
  </w:num>
  <w:num w:numId="7">
    <w:abstractNumId w:val="24"/>
  </w:num>
  <w:num w:numId="8">
    <w:abstractNumId w:val="5"/>
  </w:num>
  <w:num w:numId="9">
    <w:abstractNumId w:val="20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21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E"/>
    <w:rsid w:val="00013BF0"/>
    <w:rsid w:val="000169BD"/>
    <w:rsid w:val="00250500"/>
    <w:rsid w:val="002A60C5"/>
    <w:rsid w:val="002C3059"/>
    <w:rsid w:val="00305CA0"/>
    <w:rsid w:val="003267CC"/>
    <w:rsid w:val="00344ACE"/>
    <w:rsid w:val="003820E9"/>
    <w:rsid w:val="003C38FB"/>
    <w:rsid w:val="004210B3"/>
    <w:rsid w:val="004C0BEC"/>
    <w:rsid w:val="004C18C8"/>
    <w:rsid w:val="005640AD"/>
    <w:rsid w:val="00581926"/>
    <w:rsid w:val="00582489"/>
    <w:rsid w:val="005D1DD2"/>
    <w:rsid w:val="006A5488"/>
    <w:rsid w:val="006A7B15"/>
    <w:rsid w:val="00700AE3"/>
    <w:rsid w:val="00781745"/>
    <w:rsid w:val="007D16D4"/>
    <w:rsid w:val="007D3E34"/>
    <w:rsid w:val="008C0543"/>
    <w:rsid w:val="008F3DF5"/>
    <w:rsid w:val="009509CB"/>
    <w:rsid w:val="00992E6D"/>
    <w:rsid w:val="009B2759"/>
    <w:rsid w:val="00C234EC"/>
    <w:rsid w:val="00D37DDF"/>
    <w:rsid w:val="00D75884"/>
    <w:rsid w:val="00DA2E2B"/>
    <w:rsid w:val="00E10595"/>
    <w:rsid w:val="00EA2E6B"/>
    <w:rsid w:val="00EC3BE1"/>
    <w:rsid w:val="00EF0ABD"/>
    <w:rsid w:val="00EF76D1"/>
    <w:rsid w:val="00F60657"/>
    <w:rsid w:val="00F97731"/>
    <w:rsid w:val="00FA0DD4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35B06"/>
  <w15:docId w15:val="{57F9C1FA-ADBA-4191-93AC-D90F7DD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4ACE"/>
    <w:pPr>
      <w:ind w:left="360"/>
    </w:pPr>
    <w:rPr>
      <w:rFonts w:ascii="Garamond" w:eastAsia="Times New Roman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344ACE"/>
    <w:rPr>
      <w:rFonts w:ascii="Garamond" w:eastAsia="Times New Roman" w:hAnsi="Garamond"/>
      <w:szCs w:val="20"/>
    </w:rPr>
  </w:style>
  <w:style w:type="table" w:styleId="TableGrid">
    <w:name w:val="Table Grid"/>
    <w:basedOn w:val="TableNormal"/>
    <w:uiPriority w:val="59"/>
    <w:rsid w:val="005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926"/>
  </w:style>
  <w:style w:type="paragraph" w:styleId="Footer">
    <w:name w:val="footer"/>
    <w:basedOn w:val="Normal"/>
    <w:link w:val="Foot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926"/>
  </w:style>
  <w:style w:type="paragraph" w:styleId="BalloonText">
    <w:name w:val="Balloon Text"/>
    <w:basedOn w:val="Normal"/>
    <w:link w:val="BalloonTextChar"/>
    <w:uiPriority w:val="99"/>
    <w:semiHidden/>
    <w:unhideWhenUsed/>
    <w:rsid w:val="00382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9"/>
    <w:rPr>
      <w:rFonts w:ascii="Segoe UI" w:hAnsi="Segoe UI" w:cs="Segoe UI"/>
      <w:sz w:val="18"/>
      <w:szCs w:val="18"/>
    </w:rPr>
  </w:style>
  <w:style w:type="paragraph" w:customStyle="1" w:styleId="Retraitdecorpsdetexte">
    <w:name w:val="Retrait de corps de texte"/>
    <w:basedOn w:val="Normal"/>
    <w:rsid w:val="006A5488"/>
    <w:pPr>
      <w:spacing w:after="0"/>
      <w:ind w:left="360"/>
    </w:pPr>
    <w:rPr>
      <w:rFonts w:ascii="Garamond" w:eastAsia="Times New Roman" w:hAnsi="Garamond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8CF7-1E39-43E9-A024-AF7FB8BB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4</cp:revision>
  <cp:lastPrinted>2017-06-01T15:09:00Z</cp:lastPrinted>
  <dcterms:created xsi:type="dcterms:W3CDTF">2017-09-15T10:53:00Z</dcterms:created>
  <dcterms:modified xsi:type="dcterms:W3CDTF">2017-09-15T11:13:00Z</dcterms:modified>
</cp:coreProperties>
</file>